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9200416"/>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288"/>
          </w:tblGrid>
          <w:tr w:rsidR="00093B8D">
            <w:trPr>
              <w:trHeight w:val="2880"/>
              <w:jc w:val="center"/>
            </w:trPr>
            <w:sdt>
              <w:sdtPr>
                <w:rPr>
                  <w:rFonts w:asciiTheme="majorHAnsi" w:eastAsiaTheme="majorEastAsia" w:hAnsiTheme="majorHAnsi" w:cstheme="majorBidi"/>
                  <w:caps/>
                </w:rPr>
                <w:alias w:val="Société"/>
                <w:id w:val="15524243"/>
                <w:placeholder>
                  <w:docPart w:val="E2C5B143A81644A0A50ECD9B47FEDF32"/>
                </w:placeholder>
                <w:dataBinding w:prefixMappings="xmlns:ns0='http://schemas.openxmlformats.org/officeDocument/2006/extended-properties'" w:xpath="/ns0:Properties[1]/ns0:Company[1]" w:storeItemID="{6668398D-A668-4E3E-A5EB-62B293D839F1}"/>
                <w:text/>
              </w:sdtPr>
              <w:sdtContent>
                <w:tc>
                  <w:tcPr>
                    <w:tcW w:w="5000" w:type="pct"/>
                  </w:tcPr>
                  <w:p w:rsidR="00093B8D" w:rsidRDefault="00093B8D" w:rsidP="00093B8D">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PARROT</w:t>
                    </w:r>
                  </w:p>
                </w:tc>
              </w:sdtContent>
            </w:sdt>
          </w:tr>
          <w:tr w:rsidR="00093B8D">
            <w:trPr>
              <w:trHeight w:val="1440"/>
              <w:jc w:val="center"/>
            </w:trPr>
            <w:sdt>
              <w:sdtPr>
                <w:rPr>
                  <w:rFonts w:asciiTheme="majorHAnsi" w:eastAsiaTheme="majorEastAsia" w:hAnsiTheme="majorHAnsi" w:cstheme="majorBidi"/>
                  <w:sz w:val="80"/>
                  <w:szCs w:val="80"/>
                </w:rPr>
                <w:alias w:val="Titre"/>
                <w:id w:val="15524250"/>
                <w:placeholder>
                  <w:docPart w:val="C842CBDAF9894A5C9F2FB2317E8B5FA8"/>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93B8D" w:rsidRDefault="00093B8D" w:rsidP="00093B8D">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Offre pour l’évaluation de la qualité de l’AR.DRONE</w:t>
                    </w:r>
                  </w:p>
                </w:tc>
              </w:sdtContent>
            </w:sdt>
          </w:tr>
          <w:tr w:rsidR="00093B8D">
            <w:trPr>
              <w:trHeight w:val="720"/>
              <w:jc w:val="center"/>
            </w:trPr>
            <w:sdt>
              <w:sdtPr>
                <w:rPr>
                  <w:rFonts w:asciiTheme="majorHAnsi" w:eastAsiaTheme="majorEastAsia" w:hAnsiTheme="majorHAnsi" w:cstheme="majorBidi"/>
                  <w:sz w:val="44"/>
                  <w:szCs w:val="44"/>
                </w:rPr>
                <w:alias w:val="Sous-titre"/>
                <w:id w:val="15524255"/>
                <w:placeholder>
                  <w:docPart w:val="7CC71DCCA4854C94A2896D70174AB216"/>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093B8D" w:rsidRDefault="00D8647F" w:rsidP="00093B8D">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É</w:t>
                    </w:r>
                    <w:r w:rsidR="00093B8D">
                      <w:rPr>
                        <w:rFonts w:asciiTheme="majorHAnsi" w:eastAsiaTheme="majorEastAsia" w:hAnsiTheme="majorHAnsi" w:cstheme="majorBidi"/>
                        <w:sz w:val="44"/>
                        <w:szCs w:val="44"/>
                      </w:rPr>
                      <w:t>cole Internationale des Sciences du Traitement de l’Information</w:t>
                    </w:r>
                  </w:p>
                </w:tc>
              </w:sdtContent>
            </w:sdt>
          </w:tr>
          <w:tr w:rsidR="00093B8D">
            <w:trPr>
              <w:trHeight w:val="360"/>
              <w:jc w:val="center"/>
            </w:trPr>
            <w:tc>
              <w:tcPr>
                <w:tcW w:w="5000" w:type="pct"/>
                <w:vAlign w:val="center"/>
              </w:tcPr>
              <w:p w:rsidR="00093B8D" w:rsidRDefault="00093B8D">
                <w:pPr>
                  <w:pStyle w:val="Sansinterligne"/>
                  <w:jc w:val="center"/>
                </w:pPr>
              </w:p>
            </w:tc>
          </w:tr>
          <w:tr w:rsidR="00093B8D" w:rsidTr="00797DF2">
            <w:trPr>
              <w:trHeight w:val="2067"/>
              <w:jc w:val="center"/>
            </w:trPr>
            <w:tc>
              <w:tcPr>
                <w:tcW w:w="5000" w:type="pct"/>
                <w:vAlign w:val="center"/>
              </w:tcPr>
              <w:p w:rsidR="00093B8D" w:rsidRDefault="00797DF2" w:rsidP="00797DF2">
                <w:pPr>
                  <w:pStyle w:val="Sansinterligne"/>
                  <w:jc w:val="center"/>
                  <w:rPr>
                    <w:b/>
                    <w:bCs/>
                  </w:rPr>
                </w:pPr>
                <w:r w:rsidRPr="00797DF2">
                  <w:rPr>
                    <w:b/>
                    <w:bCs/>
                    <w:noProof/>
                  </w:rPr>
                  <w:pict>
                    <v:shapetype id="_x0000_t202" coordsize="21600,21600" o:spt="202" path="m,l,21600r21600,l21600,xe">
                      <v:stroke joinstyle="miter"/>
                      <v:path gradientshapeok="t" o:connecttype="rect"/>
                    </v:shapetype>
                    <v:shape id="_x0000_s1070" type="#_x0000_t202" style="position:absolute;left:0;text-align:left;margin-left:186.15pt;margin-top:.85pt;width:181.4pt;height:74.7pt;z-index:251703296;mso-width-percent:400;mso-height-percent:200;mso-position-horizontal-relative:text;mso-position-vertical-relative:text;mso-width-percent:400;mso-height-percent:200;mso-width-relative:margin;mso-height-relative:margin" filled="f" stroked="f">
                      <v:textbox style="mso-fit-shape-to-text:t">
                        <w:txbxContent>
                          <w:p w:rsidR="00797DF2" w:rsidRPr="00797DF2" w:rsidRDefault="00797DF2" w:rsidP="00797DF2">
                            <w:pPr>
                              <w:rPr>
                                <w:rFonts w:ascii="Georgia" w:hAnsi="Georgia"/>
                              </w:rPr>
                            </w:pPr>
                            <w:r w:rsidRPr="00797DF2">
                              <w:rPr>
                                <w:rFonts w:ascii="Georgia" w:hAnsi="Georgia"/>
                              </w:rPr>
                              <w:t>Quentin FIGUERAS</w:t>
                            </w:r>
                            <w:r w:rsidRPr="00797DF2">
                              <w:rPr>
                                <w:rFonts w:ascii="Georgia" w:hAnsi="Georgia"/>
                              </w:rPr>
                              <w:br/>
                              <w:t>Julie CLERE</w:t>
                            </w:r>
                            <w:r w:rsidRPr="00797DF2">
                              <w:rPr>
                                <w:rFonts w:ascii="Georgia" w:hAnsi="Georgia"/>
                              </w:rPr>
                              <w:br/>
                              <w:t>Alexandre LANZERAY</w:t>
                            </w:r>
                            <w:r w:rsidRPr="00797DF2">
                              <w:rPr>
                                <w:rFonts w:ascii="Georgia" w:hAnsi="Georgia"/>
                              </w:rPr>
                              <w:br/>
                              <w:t>Kim TAN-LAM</w:t>
                            </w:r>
                          </w:p>
                        </w:txbxContent>
                      </v:textbox>
                    </v:shape>
                  </w:pict>
                </w:r>
              </w:p>
            </w:tc>
          </w:tr>
          <w:tr w:rsidR="00093B8D">
            <w:trPr>
              <w:trHeight w:val="360"/>
              <w:jc w:val="center"/>
            </w:trPr>
            <w:sdt>
              <w:sdtPr>
                <w:rPr>
                  <w:b/>
                  <w:bCs/>
                </w:rPr>
                <w:alias w:val="Date"/>
                <w:id w:val="516659546"/>
                <w:placeholder>
                  <w:docPart w:val="EECDA2E868D640FFA3A0FFB4224D4E11"/>
                </w:placeholder>
                <w:dataBinding w:prefixMappings="xmlns:ns0='http://schemas.microsoft.com/office/2006/coverPageProps'" w:xpath="/ns0:CoverPageProperties[1]/ns0:PublishDate[1]" w:storeItemID="{55AF091B-3C7A-41E3-B477-F2FDAA23CFDA}"/>
                <w:date w:fullDate="2013-09-12T00:00:00Z">
                  <w:dateFormat w:val="dd/MM/yyyy"/>
                  <w:lid w:val="fr-FR"/>
                  <w:storeMappedDataAs w:val="dateTime"/>
                  <w:calendar w:val="gregorian"/>
                </w:date>
              </w:sdtPr>
              <w:sdtContent>
                <w:tc>
                  <w:tcPr>
                    <w:tcW w:w="5000" w:type="pct"/>
                    <w:vAlign w:val="center"/>
                  </w:tcPr>
                  <w:p w:rsidR="00093B8D" w:rsidRDefault="00797DF2" w:rsidP="00797DF2">
                    <w:pPr>
                      <w:pStyle w:val="Sansinterligne"/>
                      <w:jc w:val="center"/>
                      <w:rPr>
                        <w:b/>
                        <w:bCs/>
                      </w:rPr>
                    </w:pPr>
                    <w:r>
                      <w:rPr>
                        <w:b/>
                        <w:bCs/>
                      </w:rPr>
                      <w:t>12/09/2013</w:t>
                    </w:r>
                  </w:p>
                </w:tc>
              </w:sdtContent>
            </w:sdt>
          </w:tr>
        </w:tbl>
        <w:p w:rsidR="00093B8D" w:rsidRDefault="00093B8D"/>
        <w:p w:rsidR="00093B8D" w:rsidRDefault="00093B8D"/>
        <w:tbl>
          <w:tblPr>
            <w:tblpPr w:leftFromText="187" w:rightFromText="187" w:horzAnchor="margin" w:tblpXSpec="center" w:tblpYSpec="bottom"/>
            <w:tblW w:w="5000" w:type="pct"/>
            <w:tblLook w:val="04A0"/>
          </w:tblPr>
          <w:tblGrid>
            <w:gridCol w:w="9288"/>
          </w:tblGrid>
          <w:tr w:rsidR="00093B8D">
            <w:tc>
              <w:tcPr>
                <w:tcW w:w="5000" w:type="pct"/>
              </w:tcPr>
              <w:p w:rsidR="00093B8D" w:rsidRDefault="00093B8D" w:rsidP="00093B8D">
                <w:pPr>
                  <w:pStyle w:val="Sansinterligne"/>
                </w:pPr>
              </w:p>
            </w:tc>
          </w:tr>
        </w:tbl>
        <w:p w:rsidR="00093B8D" w:rsidRDefault="00093B8D" w:rsidP="00093B8D">
          <w:r>
            <w:br w:type="page"/>
          </w:r>
        </w:p>
      </w:sdtContent>
    </w:sdt>
    <w:sdt>
      <w:sdtPr>
        <w:rPr>
          <w:b/>
          <w:bCs/>
        </w:rPr>
        <w:id w:val="21330112"/>
        <w:docPartObj>
          <w:docPartGallery w:val="Table of Contents"/>
          <w:docPartUnique/>
        </w:docPartObj>
      </w:sdtPr>
      <w:sdtEndPr>
        <w:rPr>
          <w:rFonts w:eastAsiaTheme="majorEastAsia" w:cstheme="majorBidi"/>
          <w:color w:val="365F91" w:themeColor="accent1" w:themeShade="BF"/>
          <w:sz w:val="28"/>
          <w:szCs w:val="28"/>
        </w:rPr>
      </w:sdtEndPr>
      <w:sdtContent>
        <w:sdt>
          <w:sdtPr>
            <w:id w:val="19200438"/>
            <w:docPartObj>
              <w:docPartGallery w:val="Table of Contents"/>
              <w:docPartUnique/>
            </w:docPartObj>
          </w:sdtPr>
          <w:sdtContent>
            <w:p w:rsidR="00797DF2" w:rsidRPr="00093B8D" w:rsidRDefault="00797DF2" w:rsidP="00797DF2">
              <w:pPr>
                <w:jc w:val="center"/>
                <w:rPr>
                  <w:rFonts w:ascii="Times New Roman" w:hAnsi="Times New Roman" w:cs="Times New Roman"/>
                  <w:sz w:val="28"/>
                  <w:szCs w:val="28"/>
                </w:rPr>
              </w:pPr>
              <w:r w:rsidRPr="00093B8D">
                <w:rPr>
                  <w:rStyle w:val="Titre1Car"/>
                  <w:rFonts w:ascii="Times New Roman" w:hAnsi="Times New Roman" w:cs="Times New Roman"/>
                  <w:sz w:val="32"/>
                  <w:szCs w:val="32"/>
                </w:rPr>
                <w:t>Table des matières</w:t>
              </w:r>
            </w:p>
            <w:p w:rsidR="00797DF2" w:rsidRPr="00093B8D" w:rsidRDefault="00797DF2" w:rsidP="00797DF2">
              <w:pPr>
                <w:pStyle w:val="TM1"/>
                <w:rPr>
                  <w:rFonts w:ascii="Times New Roman" w:hAnsi="Times New Roman" w:cs="Times New Roman"/>
                  <w:sz w:val="28"/>
                  <w:szCs w:val="28"/>
                </w:rPr>
              </w:pPr>
              <w:r>
                <w:rPr>
                  <w:rFonts w:ascii="Times New Roman" w:hAnsi="Times New Roman" w:cs="Times New Roman"/>
                  <w:b/>
                  <w:sz w:val="28"/>
                  <w:szCs w:val="28"/>
                </w:rPr>
                <w:t>Introduction et contexte</w:t>
              </w:r>
              <w:r w:rsidRPr="00093B8D">
                <w:rPr>
                  <w:rFonts w:ascii="Times New Roman" w:hAnsi="Times New Roman" w:cs="Times New Roman"/>
                  <w:sz w:val="28"/>
                  <w:szCs w:val="28"/>
                </w:rPr>
                <w:ptab w:relativeTo="margin" w:alignment="right" w:leader="dot"/>
              </w:r>
              <w:r w:rsidRPr="00DE5031">
                <w:rPr>
                  <w:rFonts w:ascii="Times New Roman" w:hAnsi="Times New Roman" w:cs="Times New Roman"/>
                  <w:b/>
                  <w:sz w:val="28"/>
                  <w:szCs w:val="28"/>
                </w:rPr>
                <w:t>2</w:t>
              </w:r>
            </w:p>
            <w:p w:rsidR="00797DF2" w:rsidRPr="00093B8D" w:rsidRDefault="00797DF2" w:rsidP="00797DF2">
              <w:pPr>
                <w:pStyle w:val="TM1"/>
                <w:rPr>
                  <w:rFonts w:ascii="Times New Roman" w:hAnsi="Times New Roman" w:cs="Times New Roman"/>
                  <w:sz w:val="28"/>
                  <w:szCs w:val="28"/>
                </w:rPr>
              </w:pPr>
              <w:r>
                <w:rPr>
                  <w:rFonts w:ascii="Times New Roman" w:hAnsi="Times New Roman" w:cs="Times New Roman"/>
                  <w:b/>
                  <w:sz w:val="28"/>
                  <w:szCs w:val="28"/>
                </w:rPr>
                <w:t>Notre expertise</w:t>
              </w:r>
              <w:r w:rsidRPr="00093B8D">
                <w:rPr>
                  <w:rFonts w:ascii="Times New Roman" w:hAnsi="Times New Roman" w:cs="Times New Roman"/>
                  <w:sz w:val="28"/>
                  <w:szCs w:val="28"/>
                </w:rPr>
                <w:ptab w:relativeTo="margin" w:alignment="right" w:leader="dot"/>
              </w:r>
              <w:r w:rsidRPr="00093B8D">
                <w:rPr>
                  <w:rFonts w:ascii="Times New Roman" w:hAnsi="Times New Roman" w:cs="Times New Roman"/>
                  <w:b/>
                  <w:sz w:val="28"/>
                  <w:szCs w:val="28"/>
                </w:rPr>
                <w:t>4</w:t>
              </w:r>
            </w:p>
            <w:p w:rsidR="00797DF2" w:rsidRDefault="00797DF2" w:rsidP="00797DF2">
              <w:pPr>
                <w:pStyle w:val="TM1"/>
                <w:rPr>
                  <w:rFonts w:ascii="Times New Roman" w:hAnsi="Times New Roman" w:cs="Times New Roman"/>
                  <w:b/>
                  <w:sz w:val="28"/>
                  <w:szCs w:val="28"/>
                </w:rPr>
              </w:pPr>
              <w:r>
                <w:rPr>
                  <w:rFonts w:ascii="Times New Roman" w:hAnsi="Times New Roman" w:cs="Times New Roman"/>
                  <w:b/>
                  <w:sz w:val="28"/>
                  <w:szCs w:val="28"/>
                </w:rPr>
                <w:t>La méthode d’identification des risques</w:t>
              </w:r>
              <w:r w:rsidRPr="00093B8D">
                <w:rPr>
                  <w:rFonts w:ascii="Times New Roman" w:hAnsi="Times New Roman" w:cs="Times New Roman"/>
                  <w:sz w:val="28"/>
                  <w:szCs w:val="28"/>
                </w:rPr>
                <w:ptab w:relativeTo="margin" w:alignment="right" w:leader="dot"/>
              </w:r>
              <w:r>
                <w:rPr>
                  <w:rFonts w:ascii="Times New Roman" w:hAnsi="Times New Roman" w:cs="Times New Roman"/>
                  <w:b/>
                  <w:sz w:val="28"/>
                  <w:szCs w:val="28"/>
                </w:rPr>
                <w:t>5</w:t>
              </w:r>
            </w:p>
            <w:p w:rsidR="00797DF2" w:rsidRDefault="00797DF2" w:rsidP="00797DF2">
              <w:pPr>
                <w:pStyle w:val="TM1"/>
                <w:rPr>
                  <w:rFonts w:ascii="Times New Roman" w:hAnsi="Times New Roman" w:cs="Times New Roman"/>
                  <w:b/>
                  <w:sz w:val="28"/>
                  <w:szCs w:val="28"/>
                </w:rPr>
              </w:pPr>
              <w:r>
                <w:rPr>
                  <w:rFonts w:ascii="Times New Roman" w:hAnsi="Times New Roman" w:cs="Times New Roman"/>
                  <w:b/>
                  <w:sz w:val="28"/>
                  <w:szCs w:val="28"/>
                </w:rPr>
                <w:t>Les critères de qualité évalués par cette étude</w:t>
              </w:r>
              <w:r w:rsidRPr="00093B8D">
                <w:rPr>
                  <w:rFonts w:ascii="Times New Roman" w:hAnsi="Times New Roman" w:cs="Times New Roman"/>
                  <w:sz w:val="28"/>
                  <w:szCs w:val="28"/>
                </w:rPr>
                <w:ptab w:relativeTo="margin" w:alignment="right" w:leader="dot"/>
              </w:r>
              <w:r w:rsidRPr="00DE5031">
                <w:rPr>
                  <w:rFonts w:ascii="Times New Roman" w:hAnsi="Times New Roman" w:cs="Times New Roman"/>
                  <w:b/>
                  <w:sz w:val="28"/>
                  <w:szCs w:val="28"/>
                </w:rPr>
                <w:t>7</w:t>
              </w:r>
            </w:p>
            <w:p w:rsidR="00797DF2" w:rsidRDefault="00797DF2" w:rsidP="00797DF2">
              <w:pPr>
                <w:pStyle w:val="TM1"/>
                <w:rPr>
                  <w:rFonts w:ascii="Times New Roman" w:hAnsi="Times New Roman" w:cs="Times New Roman"/>
                  <w:b/>
                  <w:sz w:val="28"/>
                  <w:szCs w:val="28"/>
                </w:rPr>
              </w:pPr>
              <w:r>
                <w:rPr>
                  <w:rFonts w:ascii="Times New Roman" w:hAnsi="Times New Roman" w:cs="Times New Roman"/>
                  <w:b/>
                  <w:sz w:val="28"/>
                  <w:szCs w:val="28"/>
                </w:rPr>
                <w:t>La stratégie de test</w:t>
              </w:r>
              <w:r w:rsidRPr="00093B8D">
                <w:rPr>
                  <w:rFonts w:ascii="Times New Roman" w:hAnsi="Times New Roman" w:cs="Times New Roman"/>
                  <w:sz w:val="28"/>
                  <w:szCs w:val="28"/>
                </w:rPr>
                <w:ptab w:relativeTo="margin" w:alignment="right" w:leader="dot"/>
              </w:r>
              <w:r>
                <w:rPr>
                  <w:rFonts w:ascii="Times New Roman" w:hAnsi="Times New Roman" w:cs="Times New Roman"/>
                  <w:b/>
                  <w:sz w:val="28"/>
                  <w:szCs w:val="28"/>
                </w:rPr>
                <w:t>8</w:t>
              </w:r>
            </w:p>
            <w:p w:rsidR="00797DF2" w:rsidRDefault="00797DF2" w:rsidP="00797DF2">
              <w:pPr>
                <w:pStyle w:val="TM1"/>
                <w:rPr>
                  <w:rFonts w:ascii="Times New Roman" w:hAnsi="Times New Roman" w:cs="Times New Roman"/>
                  <w:b/>
                  <w:sz w:val="28"/>
                  <w:szCs w:val="28"/>
                </w:rPr>
              </w:pPr>
              <w:r>
                <w:rPr>
                  <w:rFonts w:ascii="Times New Roman" w:hAnsi="Times New Roman" w:cs="Times New Roman"/>
                  <w:b/>
                  <w:sz w:val="28"/>
                  <w:szCs w:val="28"/>
                </w:rPr>
                <w:t>Le planning d’exécution des tests</w:t>
              </w:r>
              <w:r w:rsidRPr="00093B8D">
                <w:rPr>
                  <w:rFonts w:ascii="Times New Roman" w:hAnsi="Times New Roman" w:cs="Times New Roman"/>
                  <w:sz w:val="28"/>
                  <w:szCs w:val="28"/>
                </w:rPr>
                <w:ptab w:relativeTo="margin" w:alignment="right" w:leader="dot"/>
              </w:r>
              <w:r>
                <w:rPr>
                  <w:rFonts w:ascii="Times New Roman" w:hAnsi="Times New Roman" w:cs="Times New Roman"/>
                  <w:b/>
                  <w:sz w:val="28"/>
                  <w:szCs w:val="28"/>
                </w:rPr>
                <w:t>x</w:t>
              </w:r>
            </w:p>
            <w:p w:rsidR="00797DF2" w:rsidRDefault="00797DF2" w:rsidP="00797DF2">
              <w:pPr>
                <w:pStyle w:val="TM1"/>
                <w:rPr>
                  <w:rFonts w:ascii="Times New Roman" w:hAnsi="Times New Roman" w:cs="Times New Roman"/>
                  <w:b/>
                  <w:sz w:val="28"/>
                  <w:szCs w:val="28"/>
                </w:rPr>
              </w:pPr>
              <w:r>
                <w:rPr>
                  <w:rFonts w:ascii="Times New Roman" w:hAnsi="Times New Roman" w:cs="Times New Roman"/>
                  <w:b/>
                  <w:sz w:val="28"/>
                  <w:szCs w:val="28"/>
                </w:rPr>
                <w:t>L’infrastructure nécessaire aux tests</w:t>
              </w:r>
              <w:r w:rsidRPr="00093B8D">
                <w:rPr>
                  <w:rFonts w:ascii="Times New Roman" w:hAnsi="Times New Roman" w:cs="Times New Roman"/>
                  <w:sz w:val="28"/>
                  <w:szCs w:val="28"/>
                </w:rPr>
                <w:ptab w:relativeTo="margin" w:alignment="right" w:leader="dot"/>
              </w:r>
              <w:r>
                <w:rPr>
                  <w:rFonts w:ascii="Times New Roman" w:hAnsi="Times New Roman" w:cs="Times New Roman"/>
                  <w:b/>
                  <w:sz w:val="28"/>
                  <w:szCs w:val="28"/>
                </w:rPr>
                <w:t>x</w:t>
              </w:r>
            </w:p>
            <w:p w:rsidR="00797DF2" w:rsidRPr="00093B8D" w:rsidRDefault="00797DF2" w:rsidP="00797DF2">
              <w:pPr>
                <w:pStyle w:val="TM1"/>
                <w:rPr>
                  <w:rFonts w:ascii="Times New Roman" w:hAnsi="Times New Roman" w:cs="Times New Roman"/>
                  <w:sz w:val="28"/>
                  <w:szCs w:val="28"/>
                </w:rPr>
              </w:pPr>
              <w:r>
                <w:rPr>
                  <w:rFonts w:ascii="Times New Roman" w:hAnsi="Times New Roman" w:cs="Times New Roman"/>
                  <w:b/>
                  <w:sz w:val="28"/>
                  <w:szCs w:val="28"/>
                </w:rPr>
                <w:t>Bilan des tests et documentation</w:t>
              </w:r>
              <w:r w:rsidRPr="00093B8D">
                <w:rPr>
                  <w:rFonts w:ascii="Times New Roman" w:hAnsi="Times New Roman" w:cs="Times New Roman"/>
                  <w:sz w:val="28"/>
                  <w:szCs w:val="28"/>
                </w:rPr>
                <w:ptab w:relativeTo="margin" w:alignment="right" w:leader="dot"/>
              </w:r>
              <w:r>
                <w:rPr>
                  <w:rFonts w:ascii="Times New Roman" w:hAnsi="Times New Roman" w:cs="Times New Roman"/>
                  <w:b/>
                  <w:sz w:val="28"/>
                  <w:szCs w:val="28"/>
                </w:rPr>
                <w:t>x</w:t>
              </w:r>
            </w:p>
            <w:p w:rsidR="00797DF2" w:rsidRPr="00717BBD" w:rsidRDefault="00797DF2" w:rsidP="00797DF2"/>
            <w:p w:rsidR="00797DF2" w:rsidRPr="00717BBD" w:rsidRDefault="00797DF2" w:rsidP="00797DF2"/>
            <w:p w:rsidR="00797DF2" w:rsidRPr="00717BBD" w:rsidRDefault="00797DF2" w:rsidP="00797DF2"/>
            <w:p w:rsidR="00797DF2" w:rsidRPr="008702E7" w:rsidRDefault="00797DF2" w:rsidP="00797DF2"/>
            <w:p w:rsidR="00797DF2" w:rsidRPr="008702E7" w:rsidRDefault="00797DF2" w:rsidP="00797DF2"/>
            <w:p w:rsidR="00797DF2" w:rsidRPr="004341B8" w:rsidRDefault="00797DF2" w:rsidP="00797DF2"/>
          </w:sdtContent>
        </w:sdt>
        <w:p w:rsidR="009A04A1" w:rsidRDefault="00F84738" w:rsidP="00797DF2">
          <w:pPr>
            <w:pStyle w:val="En-ttedetabledesmatires"/>
            <w:tabs>
              <w:tab w:val="left" w:pos="2095"/>
              <w:tab w:val="center" w:pos="4536"/>
            </w:tabs>
          </w:pPr>
        </w:p>
      </w:sdtContent>
    </w:sdt>
    <w:p w:rsidR="009A04A1" w:rsidRDefault="009A04A1">
      <w:r>
        <w:br w:type="page"/>
      </w:r>
    </w:p>
    <w:p w:rsidR="00797DF2" w:rsidRDefault="00797DF2" w:rsidP="00797DF2">
      <w:pPr>
        <w:pStyle w:val="Titre"/>
      </w:pPr>
      <w:r>
        <w:t>Introduction et contexte</w:t>
      </w:r>
    </w:p>
    <w:p w:rsidR="00797DF2" w:rsidRPr="00F71390" w:rsidRDefault="00797DF2" w:rsidP="00797DF2">
      <w:pPr>
        <w:jc w:val="both"/>
        <w:rPr>
          <w:rFonts w:ascii="Times New Roman" w:hAnsi="Times New Roman" w:cs="Times New Roman"/>
          <w:b/>
          <w:sz w:val="24"/>
          <w:szCs w:val="24"/>
        </w:rPr>
      </w:pPr>
      <w:r w:rsidRPr="00F71390">
        <w:rPr>
          <w:rFonts w:ascii="Times New Roman" w:hAnsi="Times New Roman" w:cs="Times New Roman"/>
          <w:sz w:val="24"/>
          <w:szCs w:val="24"/>
        </w:rPr>
        <w:t xml:space="preserve">Nous avons été sollicités par votre société pour la réalisation d’une étude </w:t>
      </w:r>
      <w:proofErr w:type="gramStart"/>
      <w:r w:rsidRPr="00F71390">
        <w:rPr>
          <w:rFonts w:ascii="Times New Roman" w:hAnsi="Times New Roman" w:cs="Times New Roman"/>
          <w:sz w:val="24"/>
          <w:szCs w:val="24"/>
        </w:rPr>
        <w:t>sur  la</w:t>
      </w:r>
      <w:proofErr w:type="gramEnd"/>
      <w:r w:rsidRPr="00F71390">
        <w:rPr>
          <w:rFonts w:ascii="Times New Roman" w:hAnsi="Times New Roman" w:cs="Times New Roman"/>
          <w:sz w:val="24"/>
          <w:szCs w:val="24"/>
        </w:rPr>
        <w:t xml:space="preserve"> qualité de votre nouveau produit </w:t>
      </w:r>
      <w:r w:rsidRPr="00F71390">
        <w:rPr>
          <w:rFonts w:ascii="Times New Roman" w:hAnsi="Times New Roman" w:cs="Times New Roman"/>
          <w:b/>
          <w:sz w:val="24"/>
          <w:szCs w:val="24"/>
        </w:rPr>
        <w:t>l’AR.DRONE</w:t>
      </w:r>
      <w:r w:rsidRPr="00F71390">
        <w:rPr>
          <w:rFonts w:ascii="Times New Roman" w:hAnsi="Times New Roman" w:cs="Times New Roman"/>
          <w:sz w:val="24"/>
          <w:szCs w:val="24"/>
        </w:rPr>
        <w:t xml:space="preserve">. Cet hélicoptère </w:t>
      </w:r>
      <w:proofErr w:type="spellStart"/>
      <w:r w:rsidRPr="00F71390">
        <w:rPr>
          <w:rFonts w:ascii="Times New Roman" w:hAnsi="Times New Roman" w:cs="Times New Roman"/>
          <w:sz w:val="24"/>
          <w:szCs w:val="24"/>
        </w:rPr>
        <w:t>quadriotor</w:t>
      </w:r>
      <w:proofErr w:type="spellEnd"/>
      <w:r w:rsidRPr="00F71390">
        <w:rPr>
          <w:rFonts w:ascii="Times New Roman" w:hAnsi="Times New Roman" w:cs="Times New Roman"/>
          <w:sz w:val="24"/>
          <w:szCs w:val="24"/>
        </w:rPr>
        <w:t xml:space="preserve"> peut se piloter avec un appareil sous </w:t>
      </w:r>
      <w:proofErr w:type="spellStart"/>
      <w:r w:rsidRPr="00F71390">
        <w:rPr>
          <w:rFonts w:ascii="Times New Roman" w:hAnsi="Times New Roman" w:cs="Times New Roman"/>
          <w:sz w:val="24"/>
          <w:szCs w:val="24"/>
        </w:rPr>
        <w:t>iOS</w:t>
      </w:r>
      <w:proofErr w:type="spellEnd"/>
      <w:r w:rsidRPr="00F71390">
        <w:rPr>
          <w:rFonts w:ascii="Times New Roman" w:hAnsi="Times New Roman" w:cs="Times New Roman"/>
          <w:sz w:val="24"/>
          <w:szCs w:val="24"/>
        </w:rPr>
        <w:t xml:space="preserve">, </w:t>
      </w:r>
      <w:proofErr w:type="spellStart"/>
      <w:r w:rsidRPr="00F71390">
        <w:rPr>
          <w:rFonts w:ascii="Times New Roman" w:hAnsi="Times New Roman" w:cs="Times New Roman"/>
          <w:sz w:val="24"/>
          <w:szCs w:val="24"/>
        </w:rPr>
        <w:t>Android</w:t>
      </w:r>
      <w:proofErr w:type="spellEnd"/>
      <w:r w:rsidRPr="00F71390">
        <w:rPr>
          <w:rFonts w:ascii="Times New Roman" w:hAnsi="Times New Roman" w:cs="Times New Roman"/>
          <w:sz w:val="24"/>
          <w:szCs w:val="24"/>
        </w:rPr>
        <w:t xml:space="preserve"> ou </w:t>
      </w:r>
      <w:proofErr w:type="spellStart"/>
      <w:r w:rsidRPr="00F71390">
        <w:rPr>
          <w:rFonts w:ascii="Times New Roman" w:hAnsi="Times New Roman" w:cs="Times New Roman"/>
          <w:sz w:val="24"/>
          <w:szCs w:val="24"/>
        </w:rPr>
        <w:t>Symbian</w:t>
      </w:r>
      <w:proofErr w:type="spellEnd"/>
      <w:r w:rsidRPr="00F71390">
        <w:rPr>
          <w:rFonts w:ascii="Times New Roman" w:hAnsi="Times New Roman" w:cs="Times New Roman"/>
          <w:sz w:val="24"/>
          <w:szCs w:val="24"/>
        </w:rPr>
        <w:t xml:space="preserve"> via une liaison </w:t>
      </w:r>
      <w:proofErr w:type="spellStart"/>
      <w:r w:rsidRPr="00F71390">
        <w:rPr>
          <w:rFonts w:ascii="Times New Roman" w:hAnsi="Times New Roman" w:cs="Times New Roman"/>
          <w:sz w:val="24"/>
          <w:szCs w:val="24"/>
        </w:rPr>
        <w:t>Wi-Fi</w:t>
      </w:r>
      <w:proofErr w:type="spellEnd"/>
      <w:r w:rsidRPr="00F71390">
        <w:rPr>
          <w:rFonts w:ascii="Times New Roman" w:hAnsi="Times New Roman" w:cs="Times New Roman"/>
          <w:sz w:val="24"/>
          <w:szCs w:val="24"/>
        </w:rPr>
        <w:t>. Aujourd’hui l’intégration des</w:t>
      </w:r>
      <w:r>
        <w:rPr>
          <w:rFonts w:ascii="Times New Roman" w:hAnsi="Times New Roman" w:cs="Times New Roman"/>
          <w:sz w:val="24"/>
          <w:szCs w:val="24"/>
        </w:rPr>
        <w:t xml:space="preserve"> drones au système aérien aura</w:t>
      </w:r>
      <w:r w:rsidRPr="00F71390">
        <w:rPr>
          <w:rFonts w:ascii="Times New Roman" w:hAnsi="Times New Roman" w:cs="Times New Roman"/>
          <w:sz w:val="24"/>
          <w:szCs w:val="24"/>
        </w:rPr>
        <w:t xml:space="preserve"> un impact économique estimé à 13,6 milliards de dollars entre 2015 et 2025. Les principaux acteurs de ce marché sont Dassault, EADS, Thalès</w:t>
      </w:r>
      <w:r w:rsidRPr="00F71390">
        <w:rPr>
          <w:rStyle w:val="apple-converted-space"/>
          <w:rFonts w:ascii="Times New Roman" w:hAnsi="Times New Roman" w:cs="Times New Roman"/>
          <w:color w:val="333333"/>
          <w:sz w:val="24"/>
          <w:szCs w:val="24"/>
          <w:shd w:val="clear" w:color="auto" w:fill="FFFFFF"/>
        </w:rPr>
        <w:t> </w:t>
      </w:r>
      <w:r w:rsidRPr="00F71390">
        <w:rPr>
          <w:rFonts w:ascii="Times New Roman" w:hAnsi="Times New Roman" w:cs="Times New Roman"/>
          <w:sz w:val="24"/>
          <w:szCs w:val="24"/>
        </w:rPr>
        <w:t xml:space="preserve">et </w:t>
      </w:r>
      <w:r>
        <w:rPr>
          <w:rFonts w:ascii="Times New Roman" w:hAnsi="Times New Roman" w:cs="Times New Roman"/>
          <w:sz w:val="24"/>
          <w:szCs w:val="24"/>
        </w:rPr>
        <w:t xml:space="preserve">de nombreuses PME. Longtemps spécialisé dans les drones militaires, des fabricants comme </w:t>
      </w:r>
      <w:proofErr w:type="spellStart"/>
      <w:r>
        <w:rPr>
          <w:rFonts w:ascii="Times New Roman" w:hAnsi="Times New Roman" w:cs="Times New Roman"/>
          <w:sz w:val="24"/>
          <w:szCs w:val="24"/>
        </w:rPr>
        <w:t>Dranganfly</w:t>
      </w:r>
      <w:proofErr w:type="spellEnd"/>
      <w:r>
        <w:rPr>
          <w:rFonts w:ascii="Times New Roman" w:hAnsi="Times New Roman" w:cs="Times New Roman"/>
          <w:sz w:val="24"/>
          <w:szCs w:val="24"/>
        </w:rPr>
        <w:t xml:space="preserve"> au Canada et </w:t>
      </w:r>
      <w:proofErr w:type="spellStart"/>
      <w:r>
        <w:rPr>
          <w:rFonts w:ascii="Times New Roman" w:hAnsi="Times New Roman" w:cs="Times New Roman"/>
          <w:sz w:val="24"/>
          <w:szCs w:val="24"/>
        </w:rPr>
        <w:t>Deltadrones</w:t>
      </w:r>
      <w:proofErr w:type="spellEnd"/>
      <w:r>
        <w:rPr>
          <w:rFonts w:ascii="Times New Roman" w:hAnsi="Times New Roman" w:cs="Times New Roman"/>
          <w:sz w:val="24"/>
          <w:szCs w:val="24"/>
        </w:rPr>
        <w:t xml:space="preserve"> en France entreprennent leur reconversion vers le marché civil.</w:t>
      </w:r>
    </w:p>
    <w:p w:rsidR="00797DF2" w:rsidRPr="008B0D8B" w:rsidRDefault="00797DF2" w:rsidP="00797DF2">
      <w:pPr>
        <w:jc w:val="both"/>
        <w:rPr>
          <w:rFonts w:ascii="Times New Roman" w:hAnsi="Times New Roman" w:cs="Times New Roman"/>
          <w:sz w:val="24"/>
          <w:szCs w:val="24"/>
          <w:u w:val="single"/>
        </w:rPr>
      </w:pPr>
      <w:r w:rsidRPr="008B0D8B">
        <w:rPr>
          <w:rFonts w:ascii="Times New Roman" w:hAnsi="Times New Roman" w:cs="Times New Roman"/>
          <w:sz w:val="24"/>
          <w:szCs w:val="24"/>
          <w:u w:val="single"/>
        </w:rPr>
        <w:t>Les drones offrent à leurs utilisateurs les possibilités suivantes :</w:t>
      </w:r>
    </w:p>
    <w:p w:rsidR="00797DF2" w:rsidRPr="008B0D8B" w:rsidRDefault="00797DF2" w:rsidP="00797DF2">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Le faire s’envoler et atterrir facilement</w:t>
      </w:r>
    </w:p>
    <w:p w:rsidR="00797DF2" w:rsidRPr="008B0D8B" w:rsidRDefault="00797DF2" w:rsidP="00797DF2">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Filmer ou prendre des photos en vol</w:t>
      </w:r>
    </w:p>
    <w:p w:rsidR="00797DF2" w:rsidRPr="008B0D8B" w:rsidRDefault="00797DF2" w:rsidP="00797DF2">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Visionner les images prises par la caméra du drone en temps réel </w:t>
      </w:r>
    </w:p>
    <w:p w:rsidR="00797DF2" w:rsidRPr="008B0D8B" w:rsidRDefault="00797DF2" w:rsidP="00797DF2">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 Contrôler le drone à l’aide d’un appareil mobile</w:t>
      </w:r>
    </w:p>
    <w:p w:rsidR="00797DF2" w:rsidRPr="008B0D8B" w:rsidRDefault="00797DF2" w:rsidP="00797DF2">
      <w:pPr>
        <w:pStyle w:val="Paragraphedeliste"/>
        <w:numPr>
          <w:ilvl w:val="0"/>
          <w:numId w:val="3"/>
        </w:numPr>
        <w:jc w:val="both"/>
        <w:rPr>
          <w:rFonts w:ascii="Times New Roman" w:hAnsi="Times New Roman" w:cs="Times New Roman"/>
          <w:b/>
          <w:sz w:val="24"/>
          <w:szCs w:val="24"/>
        </w:rPr>
      </w:pPr>
      <w:r>
        <w:rPr>
          <w:rFonts w:ascii="Times New Roman" w:hAnsi="Times New Roman" w:cs="Times New Roman"/>
          <w:sz w:val="24"/>
          <w:szCs w:val="24"/>
        </w:rPr>
        <w:t>Offrir un logiciel de contrôle disponible sur différente OS.</w:t>
      </w:r>
    </w:p>
    <w:p w:rsidR="00797DF2" w:rsidRPr="008B0D8B" w:rsidRDefault="00797DF2" w:rsidP="00797DF2">
      <w:pPr>
        <w:pStyle w:val="Paragraphedeliste"/>
        <w:jc w:val="both"/>
        <w:rPr>
          <w:rFonts w:ascii="Times New Roman" w:hAnsi="Times New Roman" w:cs="Times New Roman"/>
          <w:b/>
          <w:sz w:val="24"/>
          <w:szCs w:val="24"/>
        </w:rPr>
      </w:pPr>
    </w:p>
    <w:p w:rsidR="00797DF2" w:rsidRDefault="00797DF2" w:rsidP="00797DF2">
      <w:pPr>
        <w:jc w:val="both"/>
        <w:rPr>
          <w:rFonts w:ascii="Times New Roman" w:hAnsi="Times New Roman" w:cs="Times New Roman"/>
          <w:sz w:val="24"/>
          <w:szCs w:val="24"/>
        </w:rPr>
      </w:pPr>
      <w:r>
        <w:rPr>
          <w:rFonts w:ascii="Times New Roman" w:hAnsi="Times New Roman" w:cs="Times New Roman"/>
          <w:sz w:val="24"/>
          <w:szCs w:val="24"/>
        </w:rPr>
        <w:t>Votre modèle proposant les mêmes fonctionnalités est donc d’un premier abord parfaitement en accord avec les attentes des utilisateurs. Notre étude des produits concurrents et de la demande en matière de drones a fait ressortir qu’un produit de qualité doit être performant dans les quatre domaines suivant :</w:t>
      </w:r>
    </w:p>
    <w:p w:rsidR="00797DF2" w:rsidRDefault="00797DF2" w:rsidP="00797DF2">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Fonctionnel pour l’utilisateur</w:t>
      </w:r>
    </w:p>
    <w:p w:rsidR="00797DF2" w:rsidRDefault="00797DF2" w:rsidP="00797DF2">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Endurant</w:t>
      </w:r>
    </w:p>
    <w:p w:rsidR="00797DF2" w:rsidRDefault="00797DF2" w:rsidP="00797DF2">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Résistant</w:t>
      </w:r>
    </w:p>
    <w:p w:rsidR="00797DF2" w:rsidRDefault="00797DF2" w:rsidP="00797DF2">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Sécurisant</w:t>
      </w:r>
    </w:p>
    <w:p w:rsidR="00726D29" w:rsidRDefault="00726D29" w:rsidP="00726D29">
      <w:pPr>
        <w:pStyle w:val="Titre1"/>
        <w:numPr>
          <w:ilvl w:val="0"/>
          <w:numId w:val="8"/>
        </w:numPr>
      </w:pPr>
      <w:r>
        <w:t xml:space="preserve">Objectifs du projet de test </w:t>
      </w:r>
    </w:p>
    <w:p w:rsidR="00726D29" w:rsidRDefault="00726D29" w:rsidP="00D8647F">
      <w:pPr>
        <w:pStyle w:val="Sansinterligne"/>
        <w:jc w:val="both"/>
      </w:pPr>
    </w:p>
    <w:p w:rsidR="00797DF2" w:rsidRDefault="00797DF2" w:rsidP="00797DF2">
      <w:pPr>
        <w:jc w:val="both"/>
        <w:rPr>
          <w:rFonts w:ascii="Times New Roman" w:hAnsi="Times New Roman" w:cs="Times New Roman"/>
          <w:sz w:val="24"/>
          <w:szCs w:val="24"/>
        </w:rPr>
      </w:pPr>
      <w:r>
        <w:rPr>
          <w:rFonts w:ascii="Times New Roman" w:hAnsi="Times New Roman" w:cs="Times New Roman"/>
          <w:sz w:val="24"/>
          <w:szCs w:val="24"/>
        </w:rPr>
        <w:t>Votre produit offrira une qualité optimale si les résultats des tests de chacune de ces composantes sont positifs. En élaborant des tests au sein de ces catégories nous serons en mesure de tester les fonctionnalités, les performances, la longévité, la résistance et la sécurité qu’offre l’AR.DRONE.</w:t>
      </w:r>
    </w:p>
    <w:p w:rsidR="00797DF2" w:rsidRDefault="00797DF2" w:rsidP="00797DF2">
      <w:pPr>
        <w:jc w:val="both"/>
        <w:rPr>
          <w:rFonts w:ascii="Times New Roman" w:hAnsi="Times New Roman" w:cs="Times New Roman"/>
          <w:sz w:val="24"/>
          <w:szCs w:val="24"/>
        </w:rPr>
      </w:pPr>
      <w:r>
        <w:rPr>
          <w:rFonts w:ascii="Times New Roman" w:hAnsi="Times New Roman" w:cs="Times New Roman"/>
          <w:sz w:val="24"/>
          <w:szCs w:val="24"/>
        </w:rPr>
        <w:t xml:space="preserve">Pour cette étude trois composants seront à tester. Tout d’abord le drone et le software qui le contrôle puis les liaisons qui permettent ce contrôle. Les tests sur les liaisons entre le drone et l’appareil pilote sont essentiels pour établir le niveau de sécurité et la portabilité </w:t>
      </w:r>
      <w:proofErr w:type="gramStart"/>
      <w:r>
        <w:rPr>
          <w:rFonts w:ascii="Times New Roman" w:hAnsi="Times New Roman" w:cs="Times New Roman"/>
          <w:sz w:val="24"/>
          <w:szCs w:val="24"/>
        </w:rPr>
        <w:t>des  liaisons</w:t>
      </w:r>
      <w:proofErr w:type="gramEnd"/>
      <w:r>
        <w:rPr>
          <w:rFonts w:ascii="Times New Roman" w:hAnsi="Times New Roman" w:cs="Times New Roman"/>
          <w:sz w:val="24"/>
          <w:szCs w:val="24"/>
        </w:rPr>
        <w:t xml:space="preserve"> et donc de ce fait du produit lui-même.</w:t>
      </w:r>
    </w:p>
    <w:p w:rsidR="00797DF2" w:rsidRDefault="00797DF2" w:rsidP="00797DF2">
      <w:pPr>
        <w:jc w:val="both"/>
        <w:rPr>
          <w:rFonts w:ascii="Times New Roman" w:hAnsi="Times New Roman" w:cs="Times New Roman"/>
          <w:sz w:val="24"/>
          <w:szCs w:val="24"/>
        </w:rPr>
      </w:pPr>
      <w:r>
        <w:rPr>
          <w:rFonts w:ascii="Times New Roman" w:hAnsi="Times New Roman" w:cs="Times New Roman"/>
          <w:sz w:val="24"/>
          <w:szCs w:val="24"/>
        </w:rPr>
        <w:t xml:space="preserve">Les séries de tests seront réalisés sur </w:t>
      </w:r>
      <w:r>
        <w:rPr>
          <w:rFonts w:ascii="Times New Roman" w:hAnsi="Times New Roman" w:cs="Times New Roman"/>
          <w:b/>
          <w:sz w:val="24"/>
          <w:szCs w:val="24"/>
        </w:rPr>
        <w:t>le/ l</w:t>
      </w:r>
      <w:r w:rsidRPr="008B3A7D">
        <w:rPr>
          <w:rFonts w:ascii="Times New Roman" w:hAnsi="Times New Roman" w:cs="Times New Roman"/>
          <w:b/>
          <w:sz w:val="24"/>
          <w:szCs w:val="24"/>
        </w:rPr>
        <w:t xml:space="preserve">es </w:t>
      </w:r>
      <w:r>
        <w:rPr>
          <w:rFonts w:ascii="Times New Roman" w:hAnsi="Times New Roman" w:cs="Times New Roman"/>
          <w:sz w:val="24"/>
          <w:szCs w:val="24"/>
        </w:rPr>
        <w:t xml:space="preserve">prototypes que vous nous avez transmis. </w:t>
      </w:r>
    </w:p>
    <w:p w:rsidR="008B0D8B" w:rsidRDefault="008B0D8B" w:rsidP="00605247">
      <w:pPr>
        <w:jc w:val="both"/>
        <w:rPr>
          <w:rFonts w:ascii="Times New Roman" w:hAnsi="Times New Roman" w:cs="Times New Roman"/>
          <w:sz w:val="24"/>
          <w:szCs w:val="24"/>
        </w:rPr>
      </w:pPr>
    </w:p>
    <w:p w:rsidR="00797DF2" w:rsidRPr="00093B8D" w:rsidRDefault="00797DF2" w:rsidP="00797DF2">
      <w:pPr>
        <w:pStyle w:val="Titre"/>
      </w:pPr>
      <w:r>
        <w:t>Notre expertise</w:t>
      </w:r>
    </w:p>
    <w:p w:rsidR="00797DF2" w:rsidRDefault="00797DF2" w:rsidP="00797DF2">
      <w:pPr>
        <w:spacing w:after="0"/>
        <w:jc w:val="both"/>
        <w:rPr>
          <w:rFonts w:ascii="Times New Roman" w:hAnsi="Times New Roman" w:cs="Times New Roman"/>
          <w:sz w:val="24"/>
          <w:szCs w:val="24"/>
        </w:rPr>
      </w:pPr>
      <w:r>
        <w:rPr>
          <w:rFonts w:ascii="Times New Roman" w:hAnsi="Times New Roman" w:cs="Times New Roman"/>
          <w:sz w:val="24"/>
          <w:szCs w:val="24"/>
        </w:rPr>
        <w:tab/>
        <w:t>Notre équipe de 10 experts après avoir étudié votre produit a pu hiérarchiser les axes de tests principaux à réaliser. Pour pouvoir au mieux évaluer la qualité du drone il faut définir les critères de qualités qui sont plébiscités par les utilisateurs. Ce drone appartenant à la catégorie des nouvelles technologies, il se doit de respecter la philosophie des produits appartenant à ce marché. Nous devons donc évaluer si le produit est facilement utilisable par l’utilisateur, s’il répond à ses attentes en matière de fonctionnalités, quelles sont les limites jusqu’où l’utilisateur pourra pousser son drone, quelles garanties de sécurité propose-t-il et quand est-il de la longévité du produit. Nous avons donc choisi de restreindre les critères de qualités qui seront évalués. Notre expertise nous permet d’affirmer que la qualité réside dans la facilité d’utilisation, le respect des caractéristiques de l’appareil et de ses performances, la facilité pour l’utilisateur à prendre et à garder le contrôle sur son appareil et le sentiment de sécurité que lui procure le produit.</w:t>
      </w:r>
    </w:p>
    <w:p w:rsidR="00990788" w:rsidRDefault="00990788" w:rsidP="005679A2">
      <w:pPr>
        <w:pStyle w:val="Sansinterligne"/>
      </w:pPr>
    </w:p>
    <w:p w:rsidR="00797DF2" w:rsidRPr="00797DF2" w:rsidRDefault="00797DF2" w:rsidP="00797DF2">
      <w:pPr>
        <w:pStyle w:val="Sansinterligne"/>
        <w:rPr>
          <w:rFonts w:ascii="Times New Roman" w:hAnsi="Times New Roman" w:cs="Times New Roman"/>
          <w:sz w:val="24"/>
          <w:szCs w:val="24"/>
        </w:rPr>
      </w:pPr>
      <w:r>
        <w:rPr>
          <w:rFonts w:ascii="Times New Roman" w:hAnsi="Times New Roman" w:cs="Times New Roman"/>
          <w:sz w:val="24"/>
          <w:szCs w:val="24"/>
        </w:rPr>
        <w:tab/>
      </w:r>
      <w:r w:rsidRPr="00797DF2">
        <w:rPr>
          <w:rFonts w:ascii="Times New Roman" w:hAnsi="Times New Roman" w:cs="Times New Roman"/>
          <w:sz w:val="24"/>
          <w:szCs w:val="24"/>
        </w:rPr>
        <w:t xml:space="preserve">Notre équipe de testeur nous permettra de vérifier l’ensemble des fonctionnalités et des caractéristiques du produit. Nos experts pourront valider les aspects très techniques en s’appuyant chacun d’entre eux sur leur spécialité, de plus nos testeurs valideront les scénarios d’utilisation standard </w:t>
      </w:r>
      <w:r w:rsidR="007378C5">
        <w:rPr>
          <w:rFonts w:ascii="Times New Roman" w:hAnsi="Times New Roman" w:cs="Times New Roman"/>
          <w:sz w:val="24"/>
          <w:szCs w:val="24"/>
        </w:rPr>
        <w:t>de ce même produit</w:t>
      </w:r>
      <w:r w:rsidRPr="00797DF2">
        <w:rPr>
          <w:rFonts w:ascii="Times New Roman" w:hAnsi="Times New Roman" w:cs="Times New Roman"/>
          <w:sz w:val="24"/>
          <w:szCs w:val="24"/>
        </w:rPr>
        <w:t>.</w:t>
      </w:r>
    </w:p>
    <w:p w:rsidR="00797DF2" w:rsidRDefault="00797DF2" w:rsidP="00797DF2">
      <w:pPr>
        <w:pStyle w:val="Sansinterligne"/>
      </w:pPr>
      <w:r>
        <w:rPr>
          <w:noProof/>
          <w:lang w:eastAsia="fr-FR"/>
        </w:rPr>
        <w:drawing>
          <wp:anchor distT="0" distB="0" distL="114300" distR="114300" simplePos="0" relativeHeight="251704320" behindDoc="0" locked="0" layoutInCell="1" allowOverlap="1">
            <wp:simplePos x="0" y="0"/>
            <wp:positionH relativeFrom="column">
              <wp:posOffset>-285115</wp:posOffset>
            </wp:positionH>
            <wp:positionV relativeFrom="paragraph">
              <wp:posOffset>234315</wp:posOffset>
            </wp:positionV>
            <wp:extent cx="6360160" cy="1790065"/>
            <wp:effectExtent l="57150" t="0" r="59690" b="38735"/>
            <wp:wrapTopAndBottom/>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050690" w:rsidRDefault="00050690" w:rsidP="005679A2">
      <w:pPr>
        <w:pStyle w:val="Sansinterligne"/>
      </w:pPr>
    </w:p>
    <w:p w:rsidR="00797DF2" w:rsidRDefault="00797DF2" w:rsidP="00797DF2">
      <w:pPr>
        <w:spacing w:after="0"/>
        <w:jc w:val="both"/>
        <w:rPr>
          <w:rFonts w:ascii="Times New Roman" w:hAnsi="Times New Roman" w:cs="Times New Roman"/>
          <w:sz w:val="24"/>
          <w:szCs w:val="24"/>
        </w:rPr>
      </w:pPr>
      <w:bookmarkStart w:id="0" w:name="_Toc366676653"/>
      <w:r>
        <w:rPr>
          <w:rFonts w:ascii="Times New Roman" w:hAnsi="Times New Roman" w:cs="Times New Roman"/>
          <w:sz w:val="24"/>
          <w:szCs w:val="24"/>
        </w:rPr>
        <w:tab/>
        <w:t xml:space="preserve">Nous avons fait le choix de tester votre appareil dans les situations normales d’utilisations. En Cela pour la raison qu’en raison du fort coût de ce genre d’appareil, les utilisateurs s’éloignent généralement assez peu des conditions d’utilisations pour lesquels l’appareil a été conçu. Cette sagesse générale des utilisateurs nous réconforte donc dans l’idée qu’il n’est pas essentiel de pousser les tests au delà des conditions d’utilisations standards. </w:t>
      </w:r>
    </w:p>
    <w:p w:rsidR="00797DF2" w:rsidRDefault="00797DF2" w:rsidP="00797DF2">
      <w:pPr>
        <w:spacing w:after="0"/>
        <w:jc w:val="both"/>
        <w:rPr>
          <w:rFonts w:ascii="Times New Roman" w:hAnsi="Times New Roman" w:cs="Times New Roman"/>
          <w:sz w:val="24"/>
          <w:szCs w:val="24"/>
        </w:rPr>
      </w:pPr>
      <w:r>
        <w:rPr>
          <w:rFonts w:ascii="Times New Roman" w:hAnsi="Times New Roman" w:cs="Times New Roman"/>
          <w:sz w:val="24"/>
          <w:szCs w:val="24"/>
        </w:rPr>
        <w:t xml:space="preserve">Cependant l’attrait pour les performances de cet appareil nous force à recommander la mesure par des tests des limites que l’appareil peut atteindre de manière à pouvoir au mieux renseigner le client. </w:t>
      </w:r>
    </w:p>
    <w:p w:rsidR="00797DF2" w:rsidRDefault="00797DF2" w:rsidP="00797DF2">
      <w:pPr>
        <w:spacing w:after="0"/>
        <w:jc w:val="both"/>
        <w:rPr>
          <w:rFonts w:ascii="Times New Roman" w:hAnsi="Times New Roman" w:cs="Times New Roman"/>
          <w:sz w:val="24"/>
          <w:szCs w:val="24"/>
        </w:rPr>
      </w:pPr>
    </w:p>
    <w:p w:rsidR="00797DF2" w:rsidRDefault="00797DF2" w:rsidP="00797DF2">
      <w:pPr>
        <w:spacing w:after="0"/>
        <w:jc w:val="both"/>
        <w:rPr>
          <w:rFonts w:ascii="Times New Roman" w:hAnsi="Times New Roman" w:cs="Times New Roman"/>
          <w:sz w:val="24"/>
          <w:szCs w:val="24"/>
        </w:rPr>
      </w:pPr>
      <w:r>
        <w:rPr>
          <w:rFonts w:ascii="Times New Roman" w:hAnsi="Times New Roman" w:cs="Times New Roman"/>
          <w:sz w:val="24"/>
          <w:szCs w:val="24"/>
        </w:rPr>
        <w:tab/>
        <w:t>Pour chacun des tests proposés, nous détaillerons les pré-requis du test, les détails sur le déroulement du test, ce que le test cherche à mesurer ainsi que les résultats attendus. Nous avons conjecturé les résultats attendus par rapport à une forte exigence de qualité et en se référant à vos caractéristiques. Il s’agit donc dans un premier temps de valider les caractéristiques, de déterminer les limites d’utilisations du produit puis la qualité générale qu’il offre par rapport aux produits concurrents disponibles actuellement.</w:t>
      </w:r>
    </w:p>
    <w:bookmarkEnd w:id="0"/>
    <w:p w:rsidR="007378C5" w:rsidRDefault="007378C5" w:rsidP="007378C5">
      <w:pPr>
        <w:pStyle w:val="Titre"/>
        <w:ind w:firstLine="11"/>
      </w:pPr>
      <w:r>
        <w:t>La méthode d’identification des risques</w:t>
      </w:r>
    </w:p>
    <w:p w:rsidR="005679A2" w:rsidRPr="007378C5" w:rsidRDefault="001B3355" w:rsidP="007378C5">
      <w:pPr>
        <w:pStyle w:val="Titre2"/>
        <w:rPr>
          <w:rFonts w:ascii="Times New Roman" w:hAnsi="Times New Roman" w:cs="Times New Roman"/>
        </w:rPr>
      </w:pPr>
      <w:r w:rsidRPr="007378C5">
        <w:rPr>
          <w:rFonts w:ascii="Times New Roman" w:hAnsi="Times New Roman" w:cs="Times New Roman"/>
        </w:rPr>
        <w:t>Les niveaux de risques</w:t>
      </w:r>
    </w:p>
    <w:p w:rsidR="001B3355" w:rsidRDefault="001B3355" w:rsidP="001B3355">
      <w:pPr>
        <w:pStyle w:val="Sansinterligne"/>
      </w:pPr>
    </w:p>
    <w:p w:rsidR="001B3355" w:rsidRPr="007378C5" w:rsidRDefault="007378C5" w:rsidP="001B3355">
      <w:pPr>
        <w:pStyle w:val="Sansinterligne"/>
        <w:rPr>
          <w:rFonts w:ascii="Times New Roman" w:hAnsi="Times New Roman" w:cs="Times New Roman"/>
          <w:sz w:val="24"/>
          <w:szCs w:val="24"/>
        </w:rPr>
      </w:pPr>
      <w:r>
        <w:rPr>
          <w:rFonts w:ascii="Times New Roman" w:hAnsi="Times New Roman" w:cs="Times New Roman"/>
          <w:sz w:val="24"/>
          <w:szCs w:val="24"/>
        </w:rPr>
        <w:tab/>
      </w:r>
      <w:r w:rsidR="001B3355" w:rsidRPr="007378C5">
        <w:rPr>
          <w:rFonts w:ascii="Times New Roman" w:hAnsi="Times New Roman" w:cs="Times New Roman"/>
          <w:sz w:val="24"/>
          <w:szCs w:val="24"/>
        </w:rPr>
        <w:t>Avant d’élaborer les tests que nous allons proposer, il est important d’identifier les risques qui engagement le fonctionnement du produit.</w:t>
      </w:r>
    </w:p>
    <w:p w:rsidR="001B3355" w:rsidRPr="007378C5" w:rsidRDefault="001B3355" w:rsidP="001B3355">
      <w:pPr>
        <w:pStyle w:val="Sansinterligne"/>
        <w:rPr>
          <w:rFonts w:ascii="Times New Roman" w:hAnsi="Times New Roman" w:cs="Times New Roman"/>
          <w:sz w:val="24"/>
          <w:szCs w:val="24"/>
        </w:rPr>
      </w:pPr>
      <w:r w:rsidRPr="007378C5">
        <w:rPr>
          <w:rFonts w:ascii="Times New Roman" w:hAnsi="Times New Roman" w:cs="Times New Roman"/>
          <w:sz w:val="24"/>
          <w:szCs w:val="24"/>
        </w:rPr>
        <w:t xml:space="preserve">Trois niveaux de risques ont été identifiés : </w:t>
      </w:r>
    </w:p>
    <w:p w:rsidR="001B3355" w:rsidRPr="007378C5" w:rsidRDefault="001B3355" w:rsidP="001B3355">
      <w:pPr>
        <w:pStyle w:val="Sansinterligne"/>
        <w:rPr>
          <w:rFonts w:ascii="Times New Roman" w:hAnsi="Times New Roman" w:cs="Times New Roman"/>
          <w:sz w:val="24"/>
          <w:szCs w:val="24"/>
        </w:rPr>
      </w:pPr>
    </w:p>
    <w:p w:rsidR="001B3355" w:rsidRPr="007378C5" w:rsidRDefault="001B3355" w:rsidP="001B3355">
      <w:pPr>
        <w:pStyle w:val="Sansinterligne"/>
        <w:numPr>
          <w:ilvl w:val="0"/>
          <w:numId w:val="11"/>
        </w:numPr>
        <w:rPr>
          <w:rFonts w:ascii="Times New Roman" w:hAnsi="Times New Roman" w:cs="Times New Roman"/>
          <w:sz w:val="24"/>
          <w:szCs w:val="24"/>
        </w:rPr>
      </w:pPr>
      <w:r w:rsidRPr="007378C5">
        <w:rPr>
          <w:rFonts w:ascii="Times New Roman" w:hAnsi="Times New Roman" w:cs="Times New Roman"/>
          <w:b/>
          <w:sz w:val="24"/>
          <w:szCs w:val="24"/>
        </w:rPr>
        <w:t>Risque majeurs – Niveau A :</w:t>
      </w:r>
      <w:r w:rsidR="007378C5">
        <w:rPr>
          <w:rFonts w:ascii="Times New Roman" w:hAnsi="Times New Roman" w:cs="Times New Roman"/>
          <w:b/>
          <w:sz w:val="24"/>
          <w:szCs w:val="24"/>
        </w:rPr>
        <w:br/>
      </w:r>
    </w:p>
    <w:p w:rsidR="001B3355" w:rsidRPr="007378C5" w:rsidRDefault="001B3355" w:rsidP="001B3355">
      <w:pPr>
        <w:pStyle w:val="Sansinterligne"/>
        <w:rPr>
          <w:rFonts w:ascii="Times New Roman" w:hAnsi="Times New Roman" w:cs="Times New Roman"/>
          <w:sz w:val="24"/>
          <w:szCs w:val="24"/>
        </w:rPr>
      </w:pPr>
      <w:r w:rsidRPr="007378C5">
        <w:rPr>
          <w:rFonts w:ascii="Times New Roman" w:hAnsi="Times New Roman" w:cs="Times New Roman"/>
          <w:sz w:val="24"/>
          <w:szCs w:val="24"/>
        </w:rPr>
        <w:t>Les risques qui peuvent affecter de façon immédiate et grave le système. C’est ceux qui doivent être traités en priorité et pour lesquels les investissements en terme de moyens financiers et moyens de personnel peuvent être les plus importants.</w:t>
      </w:r>
    </w:p>
    <w:p w:rsidR="001B3355" w:rsidRPr="007378C5" w:rsidRDefault="001B3355" w:rsidP="001B3355">
      <w:pPr>
        <w:pStyle w:val="Sansinterligne"/>
        <w:rPr>
          <w:rFonts w:ascii="Times New Roman" w:hAnsi="Times New Roman" w:cs="Times New Roman"/>
          <w:b/>
          <w:sz w:val="24"/>
          <w:szCs w:val="24"/>
        </w:rPr>
      </w:pPr>
    </w:p>
    <w:p w:rsidR="001B3355" w:rsidRPr="007378C5" w:rsidRDefault="001B3355" w:rsidP="001B3355">
      <w:pPr>
        <w:pStyle w:val="Sansinterligne"/>
        <w:numPr>
          <w:ilvl w:val="0"/>
          <w:numId w:val="11"/>
        </w:numPr>
        <w:rPr>
          <w:rFonts w:ascii="Times New Roman" w:hAnsi="Times New Roman" w:cs="Times New Roman"/>
          <w:sz w:val="24"/>
          <w:szCs w:val="24"/>
        </w:rPr>
      </w:pPr>
      <w:r w:rsidRPr="007378C5">
        <w:rPr>
          <w:rFonts w:ascii="Times New Roman" w:hAnsi="Times New Roman" w:cs="Times New Roman"/>
          <w:b/>
          <w:sz w:val="24"/>
          <w:szCs w:val="24"/>
        </w:rPr>
        <w:t>Risque modérés– Niveau B :</w:t>
      </w:r>
      <w:r w:rsidR="007378C5">
        <w:rPr>
          <w:rFonts w:ascii="Times New Roman" w:hAnsi="Times New Roman" w:cs="Times New Roman"/>
          <w:b/>
          <w:sz w:val="24"/>
          <w:szCs w:val="24"/>
        </w:rPr>
        <w:br/>
      </w:r>
    </w:p>
    <w:p w:rsidR="001B3355" w:rsidRPr="007378C5" w:rsidRDefault="001B3355" w:rsidP="001B3355">
      <w:pPr>
        <w:pStyle w:val="Sansinterligne"/>
        <w:rPr>
          <w:rFonts w:ascii="Times New Roman" w:hAnsi="Times New Roman" w:cs="Times New Roman"/>
          <w:sz w:val="24"/>
          <w:szCs w:val="24"/>
        </w:rPr>
      </w:pPr>
      <w:r w:rsidRPr="007378C5">
        <w:rPr>
          <w:rFonts w:ascii="Times New Roman" w:hAnsi="Times New Roman" w:cs="Times New Roman"/>
          <w:sz w:val="24"/>
          <w:szCs w:val="24"/>
        </w:rPr>
        <w:t>Les risques qui, traités individuellement, ne peuvent affecter de façon irréversible le système, mais qui, s’ils s’accumulent, peuvent arrêter le système de façon grave. Il faut donc les considérer de façon sérieuse, notamment en termes de moyens, cependant ils n’ont pas le même critère de priorité que les risques majeurs.</w:t>
      </w:r>
    </w:p>
    <w:p w:rsidR="001B3355" w:rsidRPr="007378C5" w:rsidRDefault="001B3355" w:rsidP="001B3355">
      <w:pPr>
        <w:pStyle w:val="Sansinterligne"/>
        <w:rPr>
          <w:rFonts w:ascii="Times New Roman" w:hAnsi="Times New Roman" w:cs="Times New Roman"/>
          <w:sz w:val="24"/>
          <w:szCs w:val="24"/>
        </w:rPr>
      </w:pPr>
    </w:p>
    <w:p w:rsidR="007378C5" w:rsidRPr="007378C5" w:rsidRDefault="001B3355" w:rsidP="007378C5">
      <w:pPr>
        <w:pStyle w:val="Sansinterligne"/>
        <w:numPr>
          <w:ilvl w:val="0"/>
          <w:numId w:val="11"/>
        </w:numPr>
        <w:rPr>
          <w:rFonts w:ascii="Times New Roman" w:hAnsi="Times New Roman" w:cs="Times New Roman"/>
          <w:sz w:val="24"/>
          <w:szCs w:val="24"/>
        </w:rPr>
      </w:pPr>
      <w:r w:rsidRPr="007378C5">
        <w:rPr>
          <w:rFonts w:ascii="Times New Roman" w:hAnsi="Times New Roman" w:cs="Times New Roman"/>
          <w:b/>
          <w:sz w:val="24"/>
          <w:szCs w:val="24"/>
        </w:rPr>
        <w:t>Risque mineurs – Niveau C :</w:t>
      </w:r>
      <w:r w:rsidR="007378C5">
        <w:rPr>
          <w:rFonts w:ascii="Times New Roman" w:hAnsi="Times New Roman" w:cs="Times New Roman"/>
          <w:sz w:val="24"/>
          <w:szCs w:val="24"/>
        </w:rPr>
        <w:br/>
      </w:r>
    </w:p>
    <w:p w:rsidR="007378C5" w:rsidRPr="007378C5" w:rsidRDefault="001B3355" w:rsidP="007378C5">
      <w:pPr>
        <w:rPr>
          <w:rFonts w:ascii="Times New Roman" w:hAnsi="Times New Roman" w:cs="Times New Roman"/>
          <w:sz w:val="24"/>
          <w:szCs w:val="24"/>
        </w:rPr>
      </w:pPr>
      <w:r w:rsidRPr="007378C5">
        <w:rPr>
          <w:rFonts w:ascii="Times New Roman" w:hAnsi="Times New Roman" w:cs="Times New Roman"/>
          <w:sz w:val="24"/>
          <w:szCs w:val="24"/>
        </w:rPr>
        <w:t>Les risques qui ne peuvent pas compromettre le système mais qui peuvent le ralentir considérablement si accumulés. Cependant, les identifier et mettre des plans en place pour les limiter seraient un bon moyen de s’assurer que nous sommes en bonne position pour améliorer les problèmes actuels.</w:t>
      </w:r>
    </w:p>
    <w:p w:rsidR="007378C5" w:rsidRDefault="007378C5" w:rsidP="007378C5"/>
    <w:p w:rsidR="001B3355" w:rsidRPr="007378C5" w:rsidRDefault="001B3355" w:rsidP="007378C5">
      <w:pPr>
        <w:pStyle w:val="Titre2"/>
        <w:rPr>
          <w:rFonts w:ascii="Times New Roman" w:hAnsi="Times New Roman" w:cs="Times New Roman"/>
        </w:rPr>
      </w:pPr>
      <w:r w:rsidRPr="007378C5">
        <w:rPr>
          <w:rFonts w:ascii="Times New Roman" w:hAnsi="Times New Roman" w:cs="Times New Roman"/>
        </w:rPr>
        <w:t xml:space="preserve">La </w:t>
      </w:r>
      <w:r w:rsidR="007378C5" w:rsidRPr="007378C5">
        <w:rPr>
          <w:rFonts w:ascii="Times New Roman" w:hAnsi="Times New Roman" w:cs="Times New Roman"/>
        </w:rPr>
        <w:t>hiérarchisation</w:t>
      </w:r>
      <w:r w:rsidRPr="007378C5">
        <w:rPr>
          <w:rFonts w:ascii="Times New Roman" w:hAnsi="Times New Roman" w:cs="Times New Roman"/>
        </w:rPr>
        <w:t xml:space="preserve"> des risques</w:t>
      </w:r>
    </w:p>
    <w:p w:rsidR="001B3355" w:rsidRDefault="001B3355" w:rsidP="005679A2">
      <w:pPr>
        <w:pStyle w:val="Sansinterligne"/>
      </w:pPr>
    </w:p>
    <w:p w:rsidR="007378C5" w:rsidRDefault="007378C5" w:rsidP="007378C5">
      <w:pPr>
        <w:spacing w:after="0"/>
        <w:jc w:val="both"/>
        <w:rPr>
          <w:rFonts w:ascii="Times New Roman" w:hAnsi="Times New Roman" w:cs="Times New Roman"/>
          <w:sz w:val="24"/>
          <w:szCs w:val="24"/>
        </w:rPr>
      </w:pPr>
      <w:r>
        <w:rPr>
          <w:rFonts w:ascii="Times New Roman" w:hAnsi="Times New Roman" w:cs="Times New Roman"/>
          <w:sz w:val="24"/>
          <w:szCs w:val="24"/>
        </w:rPr>
        <w:t xml:space="preserve">Le premier axe d’élaboration de nos tests peut être résumé par la phrase suivante « Tout ce qui monte doit redescendre ». Il est facile de comprendre que le principal risque pour ce type de produit est de ne pas être en mesure de le faire redescendre dans de bonne condition. En cas de chute d’un tel appareil les dégâts peuvent être considérables pour l’appareil lui-même et pour ce sur quoi il viendrait terminer sa chute. Ce risque de </w:t>
      </w:r>
      <w:r w:rsidRPr="00E1599C">
        <w:rPr>
          <w:rFonts w:ascii="Times New Roman" w:hAnsi="Times New Roman" w:cs="Times New Roman"/>
          <w:b/>
          <w:sz w:val="24"/>
          <w:szCs w:val="24"/>
        </w:rPr>
        <w:t>perte de contrôle dû à un incident mécanique</w:t>
      </w:r>
      <w:r>
        <w:rPr>
          <w:rFonts w:ascii="Times New Roman" w:hAnsi="Times New Roman" w:cs="Times New Roman"/>
          <w:sz w:val="24"/>
          <w:szCs w:val="24"/>
        </w:rPr>
        <w:t xml:space="preserve"> sera donc le principal risque que nous prendrons en compte. Une bonne maitrise et connaissance de ce risque nous permettra de déterminer le plus précisément les facteurs de risques et les conditions d’utilisations de l’appareil et en fonction de celles-ci déterminer la qualité du produit. Ce risque est un risque critique pour le produit.</w:t>
      </w:r>
    </w:p>
    <w:p w:rsidR="007378C5" w:rsidRDefault="007378C5" w:rsidP="007378C5">
      <w:pPr>
        <w:spacing w:after="0"/>
        <w:jc w:val="both"/>
        <w:rPr>
          <w:rFonts w:ascii="Times New Roman" w:hAnsi="Times New Roman" w:cs="Times New Roman"/>
          <w:sz w:val="24"/>
          <w:szCs w:val="24"/>
        </w:rPr>
      </w:pPr>
    </w:p>
    <w:p w:rsidR="007378C5" w:rsidRDefault="007378C5" w:rsidP="007378C5">
      <w:pPr>
        <w:spacing w:after="0"/>
        <w:jc w:val="both"/>
        <w:rPr>
          <w:rFonts w:ascii="Times New Roman" w:hAnsi="Times New Roman" w:cs="Times New Roman"/>
          <w:sz w:val="24"/>
          <w:szCs w:val="24"/>
        </w:rPr>
      </w:pPr>
      <w:r>
        <w:rPr>
          <w:rFonts w:ascii="Times New Roman" w:hAnsi="Times New Roman" w:cs="Times New Roman"/>
          <w:sz w:val="24"/>
          <w:szCs w:val="24"/>
        </w:rPr>
        <w:t xml:space="preserve">Un autre risque considéré comme critique est la </w:t>
      </w:r>
      <w:r w:rsidRPr="00E1599C">
        <w:rPr>
          <w:rFonts w:ascii="Times New Roman" w:hAnsi="Times New Roman" w:cs="Times New Roman"/>
          <w:b/>
          <w:sz w:val="24"/>
          <w:szCs w:val="24"/>
        </w:rPr>
        <w:t>perte de contrôle dû à une malveillance</w:t>
      </w:r>
      <w:r>
        <w:rPr>
          <w:rFonts w:ascii="Times New Roman" w:hAnsi="Times New Roman" w:cs="Times New Roman"/>
          <w:sz w:val="24"/>
          <w:szCs w:val="24"/>
        </w:rPr>
        <w:t>, une liaison entre le drone et un appareil non désiré par exemple, celui-</w:t>
      </w:r>
      <w:proofErr w:type="gramStart"/>
      <w:r>
        <w:rPr>
          <w:rFonts w:ascii="Times New Roman" w:hAnsi="Times New Roman" w:cs="Times New Roman"/>
          <w:sz w:val="24"/>
          <w:szCs w:val="24"/>
        </w:rPr>
        <w:t>ci  se</w:t>
      </w:r>
      <w:proofErr w:type="gramEnd"/>
      <w:r>
        <w:rPr>
          <w:rFonts w:ascii="Times New Roman" w:hAnsi="Times New Roman" w:cs="Times New Roman"/>
          <w:sz w:val="24"/>
          <w:szCs w:val="24"/>
        </w:rPr>
        <w:t xml:space="preserve"> doit d’être limité au maximum voir totalement inexistant. </w:t>
      </w:r>
    </w:p>
    <w:p w:rsidR="007378C5" w:rsidRDefault="007378C5" w:rsidP="007378C5">
      <w:pPr>
        <w:spacing w:after="0"/>
        <w:jc w:val="both"/>
        <w:rPr>
          <w:rFonts w:ascii="Times New Roman" w:hAnsi="Times New Roman" w:cs="Times New Roman"/>
          <w:sz w:val="24"/>
          <w:szCs w:val="24"/>
        </w:rPr>
      </w:pPr>
    </w:p>
    <w:p w:rsidR="007378C5" w:rsidRDefault="007378C5" w:rsidP="007378C5">
      <w:pPr>
        <w:spacing w:after="0"/>
        <w:jc w:val="both"/>
        <w:rPr>
          <w:rFonts w:ascii="Times New Roman" w:hAnsi="Times New Roman" w:cs="Times New Roman"/>
          <w:sz w:val="24"/>
          <w:szCs w:val="24"/>
        </w:rPr>
      </w:pPr>
      <w:r>
        <w:rPr>
          <w:rFonts w:ascii="Times New Roman" w:hAnsi="Times New Roman" w:cs="Times New Roman"/>
          <w:sz w:val="24"/>
          <w:szCs w:val="24"/>
        </w:rPr>
        <w:t xml:space="preserve">La résistance de l’appareil et la continuité de ses performances en fonction des conditions météorologiques dans lequel il évolue et d’autres facteurs extérieurs sont également des facteurs de risque. Le chiffrage de </w:t>
      </w:r>
      <w:r w:rsidRPr="00E1599C">
        <w:rPr>
          <w:rFonts w:ascii="Times New Roman" w:hAnsi="Times New Roman" w:cs="Times New Roman"/>
          <w:b/>
          <w:sz w:val="24"/>
          <w:szCs w:val="24"/>
        </w:rPr>
        <w:t>l’impact des conditions météorologiques sur la perte de contrôle de l’appareil</w:t>
      </w:r>
      <w:r>
        <w:rPr>
          <w:rFonts w:ascii="Times New Roman" w:hAnsi="Times New Roman" w:cs="Times New Roman"/>
          <w:sz w:val="24"/>
          <w:szCs w:val="24"/>
        </w:rPr>
        <w:t xml:space="preserve"> est un risque de moyenne importance car il peut être anticipé et maitrisé par l’utilisateur plus facilement que les deux premiers.</w:t>
      </w:r>
    </w:p>
    <w:p w:rsidR="000C6A8D" w:rsidRDefault="000C6A8D" w:rsidP="005679A2">
      <w:pPr>
        <w:pStyle w:val="Sansinterligne"/>
      </w:pPr>
    </w:p>
    <w:p w:rsidR="007378C5" w:rsidRDefault="007378C5" w:rsidP="007378C5">
      <w:pPr>
        <w:spacing w:after="0"/>
        <w:jc w:val="both"/>
        <w:rPr>
          <w:rFonts w:ascii="Times New Roman" w:hAnsi="Times New Roman" w:cs="Times New Roman"/>
          <w:sz w:val="24"/>
          <w:szCs w:val="24"/>
        </w:rPr>
      </w:pPr>
      <w:r>
        <w:rPr>
          <w:rFonts w:ascii="Times New Roman" w:hAnsi="Times New Roman" w:cs="Times New Roman"/>
          <w:sz w:val="24"/>
          <w:szCs w:val="24"/>
        </w:rPr>
        <w:t xml:space="preserve">Le risque du non respect </w:t>
      </w:r>
      <w:r w:rsidRPr="00E1599C">
        <w:rPr>
          <w:rFonts w:ascii="Times New Roman" w:hAnsi="Times New Roman" w:cs="Times New Roman"/>
          <w:b/>
          <w:sz w:val="24"/>
          <w:szCs w:val="24"/>
        </w:rPr>
        <w:t>des caractéristiques de bases de l’appareil</w:t>
      </w:r>
      <w:r>
        <w:rPr>
          <w:rFonts w:ascii="Times New Roman" w:hAnsi="Times New Roman" w:cs="Times New Roman"/>
          <w:sz w:val="24"/>
          <w:szCs w:val="24"/>
        </w:rPr>
        <w:t xml:space="preserve"> est un risque critique. Car les performances et les conditions d’utilisations sont établies en fonctions des caractéristiques techniques de l’appareil, si celles-ci ne sont pas respectées les risques de pertes de contrôle seront augmentés.</w:t>
      </w:r>
    </w:p>
    <w:p w:rsidR="007378C5" w:rsidRDefault="007378C5" w:rsidP="007378C5">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74" type="#_x0000_t202" style="position:absolute;left:0;text-align:left;margin-left:138.7pt;margin-top:10.05pt;width:166.6pt;height:30.85pt;z-index:251709440" fillcolor="white [3201]" strokecolor="#95b3d7 [1940]" strokeweight="1pt">
            <v:fill color2="#b8cce4 [1300]" focusposition="1" focussize="" focus="100%" type="gradient"/>
            <v:shadow on="t" type="perspective" color="#243f60 [1604]" opacity=".5" offset="1pt" offset2="-3pt"/>
            <v:textbox>
              <w:txbxContent>
                <w:p w:rsidR="007378C5" w:rsidRPr="007378C5" w:rsidRDefault="007378C5" w:rsidP="007378C5">
                  <w:pPr>
                    <w:jc w:val="center"/>
                    <w:rPr>
                      <w:rFonts w:ascii="Times New Roman" w:hAnsi="Times New Roman" w:cs="Times New Roman"/>
                      <w:sz w:val="24"/>
                      <w:szCs w:val="24"/>
                    </w:rPr>
                  </w:pPr>
                  <w:r w:rsidRPr="007378C5">
                    <w:rPr>
                      <w:rFonts w:ascii="Times New Roman" w:hAnsi="Times New Roman" w:cs="Times New Roman"/>
                      <w:sz w:val="24"/>
                      <w:szCs w:val="24"/>
                    </w:rPr>
                    <w:t>Caractéristiques techniques</w:t>
                  </w:r>
                </w:p>
              </w:txbxContent>
            </v:textbox>
          </v:shape>
        </w:pict>
      </w:r>
    </w:p>
    <w:p w:rsidR="007378C5" w:rsidRDefault="007378C5" w:rsidP="007378C5">
      <w:pPr>
        <w:spacing w:after="0"/>
        <w:jc w:val="both"/>
        <w:rPr>
          <w:rFonts w:ascii="Times New Roman" w:hAnsi="Times New Roman" w:cs="Times New Roman"/>
          <w:sz w:val="24"/>
          <w:szCs w:val="24"/>
        </w:rPr>
      </w:pPr>
    </w:p>
    <w:p w:rsidR="007378C5" w:rsidRDefault="007378C5" w:rsidP="007378C5">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6" type="#_x0000_t68" style="position:absolute;left:0;text-align:left;margin-left:208.6pt;margin-top:14.1pt;width:26.55pt;height:42.05pt;rotation:180;z-index:251711488" fillcolor="#d99594 [1941]" strokecolor="#c0504d [3205]" strokeweight="1pt">
            <v:fill color2="#c0504d [3205]" focus="50%" type="gradient"/>
            <v:shadow on="t" type="perspective" color="#622423 [1605]" offset="1pt" offset2="-3pt"/>
            <v:textbox style="layout-flow:vertical-ideographic"/>
          </v:shape>
        </w:pict>
      </w:r>
    </w:p>
    <w:p w:rsidR="007378C5" w:rsidRDefault="007378C5" w:rsidP="007378C5">
      <w:pPr>
        <w:spacing w:after="0"/>
        <w:jc w:val="both"/>
        <w:rPr>
          <w:rFonts w:ascii="Times New Roman" w:hAnsi="Times New Roman" w:cs="Times New Roman"/>
          <w:sz w:val="24"/>
          <w:szCs w:val="24"/>
        </w:rPr>
      </w:pPr>
    </w:p>
    <w:p w:rsidR="007378C5" w:rsidRDefault="007378C5" w:rsidP="007378C5">
      <w:pPr>
        <w:spacing w:after="0"/>
        <w:jc w:val="both"/>
        <w:rPr>
          <w:rFonts w:ascii="Times New Roman" w:hAnsi="Times New Roman" w:cs="Times New Roman"/>
          <w:sz w:val="24"/>
          <w:szCs w:val="24"/>
        </w:rPr>
      </w:pPr>
    </w:p>
    <w:p w:rsidR="007378C5" w:rsidRDefault="007378C5" w:rsidP="007378C5">
      <w:pPr>
        <w:spacing w:after="0"/>
        <w:jc w:val="both"/>
        <w:rPr>
          <w:rFonts w:ascii="Times New Roman" w:hAnsi="Times New Roman" w:cs="Times New Roman"/>
          <w:sz w:val="24"/>
          <w:szCs w:val="24"/>
        </w:rPr>
      </w:pPr>
    </w:p>
    <w:p w:rsidR="007378C5" w:rsidRDefault="007378C5" w:rsidP="007378C5">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72" type="#_x0000_t202" style="position:absolute;left:0;text-align:left;margin-left:14.25pt;margin-top:1.05pt;width:88.3pt;height:30.85pt;z-index:251707392" fillcolor="white [3201]" strokecolor="#95b3d7 [1940]" strokeweight="1pt">
            <v:fill color2="#b8cce4 [1300]" focusposition="1" focussize="" focus="100%" type="gradient"/>
            <v:shadow on="t" type="perspective" color="#243f60 [1604]" opacity=".5" offset="1pt" offset2="-3pt"/>
            <v:textbox>
              <w:txbxContent>
                <w:p w:rsidR="007378C5" w:rsidRPr="007378C5" w:rsidRDefault="007378C5" w:rsidP="007378C5">
                  <w:pPr>
                    <w:jc w:val="center"/>
                    <w:rPr>
                      <w:rFonts w:ascii="Times New Roman" w:hAnsi="Times New Roman" w:cs="Times New Roman"/>
                      <w:sz w:val="24"/>
                      <w:szCs w:val="24"/>
                    </w:rPr>
                  </w:pPr>
                  <w:r>
                    <w:rPr>
                      <w:rFonts w:ascii="Times New Roman" w:hAnsi="Times New Roman" w:cs="Times New Roman"/>
                      <w:sz w:val="24"/>
                      <w:szCs w:val="24"/>
                    </w:rPr>
                    <w:t>M</w:t>
                  </w:r>
                  <w:r w:rsidRPr="007378C5">
                    <w:rPr>
                      <w:rFonts w:ascii="Times New Roman" w:hAnsi="Times New Roman" w:cs="Times New Roman"/>
                      <w:sz w:val="24"/>
                      <w:szCs w:val="24"/>
                    </w:rPr>
                    <w:t>alveillance</w:t>
                  </w:r>
                </w:p>
              </w:txbxContent>
            </v:textbox>
          </v:shape>
        </w:pict>
      </w:r>
      <w:r>
        <w:rPr>
          <w:rFonts w:ascii="Times New Roman" w:hAnsi="Times New Roman" w:cs="Times New Roman"/>
          <w:noProof/>
          <w:sz w:val="24"/>
          <w:szCs w:val="24"/>
          <w:lang w:eastAsia="fr-FR"/>
        </w:rPr>
        <w:pict>
          <v:shape id="_x0000_s1073" type="#_x0000_t202" style="position:absolute;left:0;text-align:left;margin-left:338.85pt;margin-top:1.05pt;width:98.05pt;height:30.85pt;z-index:251708416" fillcolor="white [3201]" strokecolor="#95b3d7 [1940]" strokeweight="1pt">
            <v:fill color2="#b8cce4 [1300]" focusposition="1" focussize="" focus="100%" type="gradient"/>
            <v:shadow on="t" type="perspective" color="#243f60 [1604]" opacity=".5" offset="1pt" offset2="-3pt"/>
            <v:textbox>
              <w:txbxContent>
                <w:p w:rsidR="007378C5" w:rsidRPr="007378C5" w:rsidRDefault="007378C5" w:rsidP="007378C5">
                  <w:pPr>
                    <w:jc w:val="center"/>
                    <w:rPr>
                      <w:rFonts w:ascii="Times New Roman" w:hAnsi="Times New Roman" w:cs="Times New Roman"/>
                      <w:sz w:val="24"/>
                      <w:szCs w:val="24"/>
                    </w:rPr>
                  </w:pPr>
                  <w:r w:rsidRPr="007378C5">
                    <w:rPr>
                      <w:rFonts w:ascii="Times New Roman" w:hAnsi="Times New Roman" w:cs="Times New Roman"/>
                      <w:sz w:val="24"/>
                      <w:szCs w:val="24"/>
                    </w:rPr>
                    <w:t>Météorologie</w:t>
                  </w:r>
                </w:p>
              </w:txbxContent>
            </v:textbox>
          </v:shape>
        </w:pict>
      </w:r>
      <w:r>
        <w:rPr>
          <w:rFonts w:ascii="Times New Roman" w:hAnsi="Times New Roman" w:cs="Times New Roman"/>
          <w:noProof/>
          <w:sz w:val="24"/>
          <w:szCs w:val="24"/>
          <w:lang w:eastAsia="fr-FR"/>
        </w:rPr>
        <w:pict>
          <v:shape id="_x0000_s1075" type="#_x0000_t68" style="position:absolute;left:0;text-align:left;margin-left:290.9pt;margin-top:-10.4pt;width:26.55pt;height:53.3pt;rotation:270;z-index:251710464" fillcolor="#d99594 [1941]" strokecolor="#c0504d [3205]" strokeweight="1pt">
            <v:fill color2="#c0504d [3205]" focus="50%" type="gradient"/>
            <v:shadow on="t" type="perspective" color="#622423 [1605]" offset="1pt" offset2="-3pt"/>
            <v:textbox style="layout-flow:vertical-ideographic"/>
          </v:shape>
        </w:pict>
      </w:r>
      <w:r>
        <w:rPr>
          <w:rFonts w:ascii="Times New Roman" w:hAnsi="Times New Roman" w:cs="Times New Roman"/>
          <w:noProof/>
          <w:sz w:val="24"/>
          <w:szCs w:val="24"/>
          <w:lang w:eastAsia="fr-FR"/>
        </w:rPr>
        <w:pict>
          <v:shape id="_x0000_s1077" type="#_x0000_t68" style="position:absolute;left:0;text-align:left;margin-left:125.1pt;margin-top:-11.45pt;width:26.55pt;height:53.5pt;rotation:90;z-index:251712512" fillcolor="#d99594 [1941]" strokecolor="#c0504d [3205]" strokeweight="1pt">
            <v:fill color2="#c0504d [3205]" focus="50%" type="gradient"/>
            <v:shadow on="t" type="perspective" color="#622423 [1605]" offset="1pt" offset2="-3pt"/>
            <v:textbox style="layout-flow:vertical-ideographic"/>
          </v:shape>
        </w:pict>
      </w:r>
      <w:r>
        <w:rPr>
          <w:rFonts w:ascii="Times New Roman" w:hAnsi="Times New Roman" w:cs="Times New Roman"/>
          <w:noProof/>
          <w:sz w:val="24"/>
          <w:szCs w:val="24"/>
          <w:lang w:eastAsia="fr-FR"/>
        </w:rPr>
        <w:pict>
          <v:shape id="_x0000_s1071" type="#_x0000_t202" style="position:absolute;left:0;text-align:left;margin-left:172.6pt;margin-top:2.5pt;width:97.7pt;height:30.85pt;z-index:251706368" fillcolor="#c2d69b [1942]" strokecolor="#9bbb59 [3206]" strokeweight="1pt">
            <v:fill color2="#9bbb59 [3206]" focusposition="1" focussize="" focus="50%" type="gradient"/>
            <v:shadow on="t" type="perspective" color="#4e6128 [1606]" offset="1pt" offset2="-3pt"/>
            <v:textbox>
              <w:txbxContent>
                <w:p w:rsidR="007378C5" w:rsidRPr="007378C5" w:rsidRDefault="007378C5" w:rsidP="007378C5">
                  <w:pPr>
                    <w:rPr>
                      <w:rFonts w:ascii="Times New Roman" w:hAnsi="Times New Roman" w:cs="Times New Roman"/>
                      <w:sz w:val="24"/>
                      <w:szCs w:val="24"/>
                    </w:rPr>
                  </w:pPr>
                  <w:r w:rsidRPr="007378C5">
                    <w:rPr>
                      <w:rFonts w:ascii="Times New Roman" w:hAnsi="Times New Roman" w:cs="Times New Roman"/>
                      <w:sz w:val="24"/>
                      <w:szCs w:val="24"/>
                    </w:rPr>
                    <w:t xml:space="preserve">Perte de contrôle </w:t>
                  </w:r>
                </w:p>
              </w:txbxContent>
            </v:textbox>
          </v:shape>
        </w:pict>
      </w:r>
    </w:p>
    <w:p w:rsidR="007378C5" w:rsidRDefault="007378C5" w:rsidP="007378C5">
      <w:pPr>
        <w:spacing w:after="0"/>
        <w:jc w:val="both"/>
        <w:rPr>
          <w:rFonts w:ascii="Times New Roman" w:hAnsi="Times New Roman" w:cs="Times New Roman"/>
          <w:sz w:val="24"/>
          <w:szCs w:val="24"/>
        </w:rPr>
      </w:pPr>
    </w:p>
    <w:p w:rsidR="007378C5" w:rsidRDefault="007378C5" w:rsidP="007378C5">
      <w:pPr>
        <w:spacing w:after="0"/>
        <w:jc w:val="both"/>
        <w:rPr>
          <w:rFonts w:ascii="Times New Roman" w:hAnsi="Times New Roman" w:cs="Times New Roman"/>
          <w:sz w:val="24"/>
          <w:szCs w:val="24"/>
        </w:rPr>
      </w:pPr>
    </w:p>
    <w:p w:rsidR="007378C5" w:rsidRDefault="007378C5" w:rsidP="007378C5">
      <w:pPr>
        <w:spacing w:after="0"/>
        <w:jc w:val="both"/>
        <w:rPr>
          <w:rFonts w:ascii="Times New Roman" w:hAnsi="Times New Roman" w:cs="Times New Roman"/>
          <w:sz w:val="24"/>
          <w:szCs w:val="24"/>
        </w:rPr>
      </w:pPr>
      <w:r>
        <w:rPr>
          <w:rFonts w:ascii="Times New Roman" w:hAnsi="Times New Roman" w:cs="Times New Roman"/>
          <w:sz w:val="24"/>
          <w:szCs w:val="24"/>
        </w:rPr>
        <w:t xml:space="preserve">Un autre risque sur ce type de produit est la </w:t>
      </w:r>
      <w:r w:rsidRPr="00E1599C">
        <w:rPr>
          <w:rFonts w:ascii="Times New Roman" w:hAnsi="Times New Roman" w:cs="Times New Roman"/>
          <w:b/>
          <w:sz w:val="24"/>
          <w:szCs w:val="24"/>
        </w:rPr>
        <w:t>satisfaction du client</w:t>
      </w:r>
      <w:r>
        <w:rPr>
          <w:rFonts w:ascii="Times New Roman" w:hAnsi="Times New Roman" w:cs="Times New Roman"/>
          <w:sz w:val="24"/>
          <w:szCs w:val="24"/>
        </w:rPr>
        <w:t xml:space="preserve">, cela comprends entre autre les performances et l’endurance du produit. Autrement dit ce risque correspond au respect des engagements du produit. La limitation de ce risque contribue à développer l’image de marque de l’entreprise. </w:t>
      </w:r>
    </w:p>
    <w:p w:rsidR="00DE5031" w:rsidRDefault="00DE5031" w:rsidP="005679A2">
      <w:pPr>
        <w:pStyle w:val="Sansinterligne"/>
      </w:pPr>
    </w:p>
    <w:p w:rsidR="007378C5" w:rsidRPr="007378C5" w:rsidRDefault="006C5B52" w:rsidP="001B3355">
      <w:pPr>
        <w:pStyle w:val="Sansinterligne"/>
        <w:rPr>
          <w:rFonts w:ascii="Times New Roman" w:hAnsi="Times New Roman" w:cs="Times New Roman"/>
          <w:sz w:val="24"/>
          <w:szCs w:val="24"/>
        </w:rPr>
      </w:pPr>
      <w:r w:rsidRPr="007378C5">
        <w:rPr>
          <w:rFonts w:ascii="Times New Roman" w:hAnsi="Times New Roman" w:cs="Times New Roman"/>
          <w:sz w:val="24"/>
          <w:szCs w:val="24"/>
        </w:rPr>
        <w:t>Nous serons à même de la mesurer du fait que si le produit passe les tests de qualité que nous avons définis plus haut, alors il y a de grande chance que le client soit satisfait.</w:t>
      </w:r>
      <w:r w:rsidR="005A57B8">
        <w:rPr>
          <w:rFonts w:ascii="Times New Roman" w:hAnsi="Times New Roman" w:cs="Times New Roman"/>
          <w:sz w:val="24"/>
          <w:szCs w:val="24"/>
        </w:rPr>
        <w:br/>
      </w:r>
      <w:r w:rsidR="005A57B8">
        <w:rPr>
          <w:rFonts w:ascii="Times New Roman" w:hAnsi="Times New Roman" w:cs="Times New Roman"/>
          <w:sz w:val="24"/>
          <w:szCs w:val="24"/>
        </w:rPr>
        <w:br/>
      </w:r>
      <w:r w:rsidR="005A57B8" w:rsidRPr="005A57B8">
        <w:rPr>
          <w:rFonts w:ascii="Times New Roman" w:hAnsi="Times New Roman" w:cs="Times New Roman"/>
          <w:color w:val="FF0000"/>
          <w:sz w:val="24"/>
          <w:szCs w:val="24"/>
        </w:rPr>
        <w:t>A REFAIRE </w:t>
      </w:r>
      <w:proofErr w:type="gramStart"/>
      <w:r w:rsidR="005A57B8" w:rsidRPr="005A57B8">
        <w:rPr>
          <w:rFonts w:ascii="Times New Roman" w:hAnsi="Times New Roman" w:cs="Times New Roman"/>
          <w:color w:val="FF0000"/>
          <w:sz w:val="24"/>
          <w:szCs w:val="24"/>
        </w:rPr>
        <w:t>!!!!</w:t>
      </w:r>
      <w:proofErr w:type="gramEnd"/>
    </w:p>
    <w:tbl>
      <w:tblPr>
        <w:tblW w:w="8680" w:type="dxa"/>
        <w:tblInd w:w="51" w:type="dxa"/>
        <w:tblCellMar>
          <w:left w:w="70" w:type="dxa"/>
          <w:right w:w="70" w:type="dxa"/>
        </w:tblCellMar>
        <w:tblLook w:val="04A0"/>
      </w:tblPr>
      <w:tblGrid>
        <w:gridCol w:w="1200"/>
        <w:gridCol w:w="3540"/>
        <w:gridCol w:w="3940"/>
      </w:tblGrid>
      <w:tr w:rsidR="00E2681E" w:rsidRPr="00E2681E" w:rsidTr="007378C5">
        <w:trPr>
          <w:trHeight w:val="630"/>
        </w:trPr>
        <w:tc>
          <w:tcPr>
            <w:tcW w:w="8680" w:type="dxa"/>
            <w:gridSpan w:val="3"/>
            <w:tcBorders>
              <w:top w:val="single" w:sz="8" w:space="0" w:color="auto"/>
              <w:left w:val="single" w:sz="8" w:space="0" w:color="auto"/>
              <w:bottom w:val="single" w:sz="8" w:space="0" w:color="auto"/>
              <w:right w:val="single" w:sz="8" w:space="0" w:color="000000"/>
            </w:tcBorders>
            <w:shd w:val="clear" w:color="000000" w:fill="4BACC6"/>
            <w:vAlign w:val="center"/>
            <w:hideMark/>
          </w:tcPr>
          <w:p w:rsidR="00E2681E" w:rsidRPr="007378C5" w:rsidRDefault="00E2681E" w:rsidP="00E2681E">
            <w:pPr>
              <w:spacing w:after="0" w:line="240" w:lineRule="auto"/>
              <w:jc w:val="center"/>
              <w:rPr>
                <w:rFonts w:ascii="Times New Roman" w:eastAsia="Times New Roman" w:hAnsi="Times New Roman" w:cs="Times New Roman"/>
                <w:b/>
                <w:bCs/>
                <w:color w:val="FFFFFF"/>
                <w:sz w:val="32"/>
                <w:szCs w:val="32"/>
                <w:lang w:eastAsia="fr-FR"/>
              </w:rPr>
            </w:pPr>
            <w:r w:rsidRPr="007378C5">
              <w:rPr>
                <w:rFonts w:ascii="Times New Roman" w:eastAsia="Times New Roman" w:hAnsi="Times New Roman" w:cs="Times New Roman"/>
                <w:b/>
                <w:bCs/>
                <w:color w:val="FFFFFF" w:themeColor="background1"/>
                <w:sz w:val="32"/>
                <w:lang w:eastAsia="fr-FR"/>
              </w:rPr>
              <w:t>Les risques et les facteurs de risques pour l’AR.DRONE</w:t>
            </w:r>
          </w:p>
        </w:tc>
      </w:tr>
      <w:tr w:rsidR="00E2681E" w:rsidRPr="00E2681E" w:rsidTr="007378C5">
        <w:trPr>
          <w:trHeight w:val="300"/>
        </w:trPr>
        <w:tc>
          <w:tcPr>
            <w:tcW w:w="1200" w:type="dxa"/>
            <w:vMerge w:val="restart"/>
            <w:tcBorders>
              <w:top w:val="nil"/>
              <w:left w:val="single" w:sz="8" w:space="0" w:color="auto"/>
              <w:bottom w:val="single" w:sz="4" w:space="0" w:color="auto"/>
              <w:right w:val="single" w:sz="4" w:space="0" w:color="auto"/>
            </w:tcBorders>
            <w:shd w:val="clear" w:color="000000" w:fill="953735"/>
            <w:vAlign w:val="center"/>
            <w:hideMark/>
          </w:tcPr>
          <w:p w:rsidR="00E2681E" w:rsidRPr="007378C5" w:rsidRDefault="00E2681E" w:rsidP="00E2681E">
            <w:pPr>
              <w:spacing w:after="0" w:line="240" w:lineRule="auto"/>
              <w:jc w:val="center"/>
              <w:rPr>
                <w:rFonts w:ascii="Times New Roman" w:eastAsia="Times New Roman" w:hAnsi="Times New Roman" w:cs="Times New Roman"/>
                <w:b/>
                <w:bCs/>
                <w:color w:val="FFFFFF"/>
                <w:lang w:eastAsia="fr-FR"/>
              </w:rPr>
            </w:pPr>
            <w:r w:rsidRPr="007378C5">
              <w:rPr>
                <w:rFonts w:ascii="Times New Roman" w:eastAsia="Times New Roman" w:hAnsi="Times New Roman" w:cs="Times New Roman"/>
                <w:b/>
                <w:bCs/>
                <w:color w:val="FFFFFF"/>
                <w:lang w:eastAsia="fr-FR"/>
              </w:rPr>
              <w:t>Risque A</w:t>
            </w:r>
          </w:p>
        </w:tc>
        <w:tc>
          <w:tcPr>
            <w:tcW w:w="3540" w:type="dxa"/>
            <w:vMerge w:val="restart"/>
            <w:tcBorders>
              <w:top w:val="nil"/>
              <w:left w:val="single" w:sz="4" w:space="0" w:color="auto"/>
              <w:bottom w:val="single" w:sz="4" w:space="0" w:color="auto"/>
              <w:right w:val="single" w:sz="4" w:space="0" w:color="auto"/>
            </w:tcBorders>
            <w:shd w:val="clear" w:color="000000" w:fill="4BACC6"/>
            <w:vAlign w:val="center"/>
            <w:hideMark/>
          </w:tcPr>
          <w:p w:rsidR="00E2681E" w:rsidRPr="007378C5" w:rsidRDefault="00E2681E" w:rsidP="007378C5">
            <w:pPr>
              <w:spacing w:after="0" w:line="240" w:lineRule="auto"/>
              <w:jc w:val="center"/>
              <w:rPr>
                <w:rFonts w:ascii="Times New Roman" w:eastAsia="Times New Roman" w:hAnsi="Times New Roman" w:cs="Times New Roman"/>
                <w:b/>
                <w:bCs/>
                <w:color w:val="FFFFFF"/>
                <w:lang w:eastAsia="fr-FR"/>
              </w:rPr>
            </w:pPr>
            <w:r w:rsidRPr="007378C5">
              <w:rPr>
                <w:rFonts w:ascii="Times New Roman" w:eastAsia="Times New Roman" w:hAnsi="Times New Roman" w:cs="Times New Roman"/>
                <w:b/>
                <w:bCs/>
                <w:color w:val="FFFFFF" w:themeColor="background1"/>
                <w:lang w:eastAsia="fr-FR"/>
              </w:rPr>
              <w:t>Perte de contrôle de l’appareil</w:t>
            </w:r>
          </w:p>
        </w:tc>
        <w:tc>
          <w:tcPr>
            <w:tcW w:w="3940" w:type="dxa"/>
            <w:tcBorders>
              <w:top w:val="nil"/>
              <w:left w:val="nil"/>
              <w:bottom w:val="nil"/>
              <w:right w:val="single" w:sz="8" w:space="0" w:color="auto"/>
            </w:tcBorders>
            <w:shd w:val="clear" w:color="auto" w:fill="auto"/>
            <w:vAlign w:val="center"/>
            <w:hideMark/>
          </w:tcPr>
          <w:p w:rsidR="00E2681E" w:rsidRPr="007378C5" w:rsidRDefault="00E2681E" w:rsidP="00E2681E">
            <w:pPr>
              <w:spacing w:after="0" w:line="240" w:lineRule="auto"/>
              <w:rPr>
                <w:rFonts w:ascii="Times New Roman" w:eastAsia="Times New Roman" w:hAnsi="Times New Roman" w:cs="Times New Roman"/>
                <w:color w:val="000000"/>
                <w:lang w:eastAsia="fr-FR"/>
              </w:rPr>
            </w:pPr>
            <w:r w:rsidRPr="007378C5">
              <w:rPr>
                <w:rFonts w:ascii="Times New Roman" w:eastAsia="Times New Roman" w:hAnsi="Times New Roman" w:cs="Times New Roman"/>
                <w:color w:val="000000"/>
                <w:lang w:eastAsia="fr-FR"/>
              </w:rPr>
              <w:t>Caractéristiques techniques</w:t>
            </w:r>
          </w:p>
        </w:tc>
      </w:tr>
      <w:tr w:rsidR="00E2681E" w:rsidRPr="00E2681E" w:rsidTr="007378C5">
        <w:trPr>
          <w:trHeight w:val="300"/>
        </w:trPr>
        <w:tc>
          <w:tcPr>
            <w:tcW w:w="1200" w:type="dxa"/>
            <w:vMerge/>
            <w:tcBorders>
              <w:top w:val="nil"/>
              <w:left w:val="single" w:sz="8" w:space="0" w:color="auto"/>
              <w:bottom w:val="single" w:sz="4" w:space="0" w:color="auto"/>
              <w:right w:val="single" w:sz="4" w:space="0" w:color="auto"/>
            </w:tcBorders>
            <w:vAlign w:val="center"/>
            <w:hideMark/>
          </w:tcPr>
          <w:p w:rsidR="00E2681E" w:rsidRPr="007378C5" w:rsidRDefault="00E2681E" w:rsidP="00E2681E">
            <w:pPr>
              <w:spacing w:after="0" w:line="240" w:lineRule="auto"/>
              <w:rPr>
                <w:rFonts w:ascii="Times New Roman" w:eastAsia="Times New Roman" w:hAnsi="Times New Roman" w:cs="Times New Roman"/>
                <w:b/>
                <w:bCs/>
                <w:color w:val="FFFFFF"/>
                <w:lang w:eastAsia="fr-FR"/>
              </w:rPr>
            </w:pPr>
          </w:p>
        </w:tc>
        <w:tc>
          <w:tcPr>
            <w:tcW w:w="3540" w:type="dxa"/>
            <w:vMerge/>
            <w:tcBorders>
              <w:top w:val="nil"/>
              <w:left w:val="single" w:sz="4" w:space="0" w:color="auto"/>
              <w:bottom w:val="single" w:sz="4" w:space="0" w:color="auto"/>
              <w:right w:val="single" w:sz="4" w:space="0" w:color="auto"/>
            </w:tcBorders>
            <w:vAlign w:val="center"/>
            <w:hideMark/>
          </w:tcPr>
          <w:p w:rsidR="00E2681E" w:rsidRPr="007378C5" w:rsidRDefault="00E2681E" w:rsidP="00E2681E">
            <w:pPr>
              <w:spacing w:after="0" w:line="240" w:lineRule="auto"/>
              <w:rPr>
                <w:rFonts w:ascii="Times New Roman" w:eastAsia="Times New Roman" w:hAnsi="Times New Roman" w:cs="Times New Roman"/>
                <w:b/>
                <w:bCs/>
                <w:color w:val="FFFFFF"/>
                <w:lang w:eastAsia="fr-FR"/>
              </w:rPr>
            </w:pPr>
          </w:p>
        </w:tc>
        <w:tc>
          <w:tcPr>
            <w:tcW w:w="3940" w:type="dxa"/>
            <w:tcBorders>
              <w:top w:val="nil"/>
              <w:left w:val="nil"/>
              <w:bottom w:val="nil"/>
              <w:right w:val="single" w:sz="8" w:space="0" w:color="auto"/>
            </w:tcBorders>
            <w:shd w:val="clear" w:color="auto" w:fill="auto"/>
            <w:vAlign w:val="center"/>
            <w:hideMark/>
          </w:tcPr>
          <w:p w:rsidR="00E2681E" w:rsidRPr="007378C5" w:rsidRDefault="00E2681E" w:rsidP="00E2681E">
            <w:pPr>
              <w:spacing w:after="0" w:line="240" w:lineRule="auto"/>
              <w:rPr>
                <w:rFonts w:ascii="Times New Roman" w:eastAsia="Times New Roman" w:hAnsi="Times New Roman" w:cs="Times New Roman"/>
                <w:color w:val="000000"/>
                <w:lang w:eastAsia="fr-FR"/>
              </w:rPr>
            </w:pPr>
            <w:r w:rsidRPr="007378C5">
              <w:rPr>
                <w:rFonts w:ascii="Times New Roman" w:eastAsia="Times New Roman" w:hAnsi="Times New Roman" w:cs="Times New Roman"/>
                <w:color w:val="000000"/>
                <w:lang w:eastAsia="fr-FR"/>
              </w:rPr>
              <w:t>Malveillance/Piratage</w:t>
            </w:r>
          </w:p>
        </w:tc>
      </w:tr>
      <w:tr w:rsidR="00E2681E" w:rsidRPr="00E2681E" w:rsidTr="007378C5">
        <w:trPr>
          <w:trHeight w:val="300"/>
        </w:trPr>
        <w:tc>
          <w:tcPr>
            <w:tcW w:w="1200" w:type="dxa"/>
            <w:vMerge/>
            <w:tcBorders>
              <w:top w:val="nil"/>
              <w:left w:val="single" w:sz="8" w:space="0" w:color="auto"/>
              <w:bottom w:val="single" w:sz="4" w:space="0" w:color="auto"/>
              <w:right w:val="single" w:sz="4" w:space="0" w:color="auto"/>
            </w:tcBorders>
            <w:vAlign w:val="center"/>
            <w:hideMark/>
          </w:tcPr>
          <w:p w:rsidR="00E2681E" w:rsidRPr="007378C5" w:rsidRDefault="00E2681E" w:rsidP="00E2681E">
            <w:pPr>
              <w:spacing w:after="0" w:line="240" w:lineRule="auto"/>
              <w:rPr>
                <w:rFonts w:ascii="Times New Roman" w:eastAsia="Times New Roman" w:hAnsi="Times New Roman" w:cs="Times New Roman"/>
                <w:b/>
                <w:bCs/>
                <w:color w:val="FFFFFF"/>
                <w:lang w:eastAsia="fr-FR"/>
              </w:rPr>
            </w:pPr>
          </w:p>
        </w:tc>
        <w:tc>
          <w:tcPr>
            <w:tcW w:w="3540" w:type="dxa"/>
            <w:vMerge/>
            <w:tcBorders>
              <w:top w:val="nil"/>
              <w:left w:val="single" w:sz="4" w:space="0" w:color="auto"/>
              <w:bottom w:val="single" w:sz="4" w:space="0" w:color="auto"/>
              <w:right w:val="single" w:sz="4" w:space="0" w:color="auto"/>
            </w:tcBorders>
            <w:vAlign w:val="center"/>
            <w:hideMark/>
          </w:tcPr>
          <w:p w:rsidR="00E2681E" w:rsidRPr="007378C5" w:rsidRDefault="00E2681E" w:rsidP="00E2681E">
            <w:pPr>
              <w:spacing w:after="0" w:line="240" w:lineRule="auto"/>
              <w:rPr>
                <w:rFonts w:ascii="Times New Roman" w:eastAsia="Times New Roman" w:hAnsi="Times New Roman" w:cs="Times New Roman"/>
                <w:b/>
                <w:bCs/>
                <w:color w:val="FFFFFF"/>
                <w:lang w:eastAsia="fr-FR"/>
              </w:rPr>
            </w:pPr>
          </w:p>
        </w:tc>
        <w:tc>
          <w:tcPr>
            <w:tcW w:w="3940" w:type="dxa"/>
            <w:tcBorders>
              <w:top w:val="nil"/>
              <w:left w:val="nil"/>
              <w:bottom w:val="nil"/>
              <w:right w:val="single" w:sz="8" w:space="0" w:color="auto"/>
            </w:tcBorders>
            <w:shd w:val="clear" w:color="auto" w:fill="auto"/>
            <w:vAlign w:val="center"/>
            <w:hideMark/>
          </w:tcPr>
          <w:p w:rsidR="00E2681E" w:rsidRPr="007378C5" w:rsidRDefault="00E2681E" w:rsidP="00E2681E">
            <w:pPr>
              <w:spacing w:after="0" w:line="240" w:lineRule="auto"/>
              <w:rPr>
                <w:rFonts w:ascii="Times New Roman" w:eastAsia="Times New Roman" w:hAnsi="Times New Roman" w:cs="Times New Roman"/>
                <w:color w:val="000000"/>
                <w:lang w:eastAsia="fr-FR"/>
              </w:rPr>
            </w:pPr>
            <w:r w:rsidRPr="007378C5">
              <w:rPr>
                <w:rFonts w:ascii="Times New Roman" w:eastAsia="Times New Roman" w:hAnsi="Times New Roman" w:cs="Times New Roman"/>
                <w:color w:val="000000"/>
                <w:lang w:eastAsia="fr-FR"/>
              </w:rPr>
              <w:t>Météorologie</w:t>
            </w:r>
          </w:p>
        </w:tc>
      </w:tr>
      <w:tr w:rsidR="00E2681E" w:rsidRPr="00E2681E" w:rsidTr="007378C5">
        <w:trPr>
          <w:trHeight w:val="300"/>
        </w:trPr>
        <w:tc>
          <w:tcPr>
            <w:tcW w:w="1200" w:type="dxa"/>
            <w:vMerge/>
            <w:tcBorders>
              <w:top w:val="nil"/>
              <w:left w:val="single" w:sz="8" w:space="0" w:color="auto"/>
              <w:bottom w:val="single" w:sz="4" w:space="0" w:color="auto"/>
              <w:right w:val="single" w:sz="4" w:space="0" w:color="auto"/>
            </w:tcBorders>
            <w:vAlign w:val="center"/>
            <w:hideMark/>
          </w:tcPr>
          <w:p w:rsidR="00E2681E" w:rsidRPr="007378C5" w:rsidRDefault="00E2681E" w:rsidP="00E2681E">
            <w:pPr>
              <w:spacing w:after="0" w:line="240" w:lineRule="auto"/>
              <w:rPr>
                <w:rFonts w:ascii="Times New Roman" w:eastAsia="Times New Roman" w:hAnsi="Times New Roman" w:cs="Times New Roman"/>
                <w:b/>
                <w:bCs/>
                <w:color w:val="FFFFFF"/>
                <w:lang w:eastAsia="fr-FR"/>
              </w:rPr>
            </w:pPr>
          </w:p>
        </w:tc>
        <w:tc>
          <w:tcPr>
            <w:tcW w:w="3540" w:type="dxa"/>
            <w:vMerge/>
            <w:tcBorders>
              <w:top w:val="nil"/>
              <w:left w:val="single" w:sz="4" w:space="0" w:color="auto"/>
              <w:bottom w:val="single" w:sz="4" w:space="0" w:color="auto"/>
              <w:right w:val="single" w:sz="4" w:space="0" w:color="auto"/>
            </w:tcBorders>
            <w:vAlign w:val="center"/>
            <w:hideMark/>
          </w:tcPr>
          <w:p w:rsidR="00E2681E" w:rsidRPr="007378C5" w:rsidRDefault="00E2681E" w:rsidP="00E2681E">
            <w:pPr>
              <w:spacing w:after="0" w:line="240" w:lineRule="auto"/>
              <w:rPr>
                <w:rFonts w:ascii="Times New Roman" w:eastAsia="Times New Roman" w:hAnsi="Times New Roman" w:cs="Times New Roman"/>
                <w:b/>
                <w:bCs/>
                <w:color w:val="FFFFFF"/>
                <w:lang w:eastAsia="fr-FR"/>
              </w:rPr>
            </w:pPr>
          </w:p>
        </w:tc>
        <w:tc>
          <w:tcPr>
            <w:tcW w:w="3940" w:type="dxa"/>
            <w:tcBorders>
              <w:top w:val="nil"/>
              <w:left w:val="nil"/>
              <w:bottom w:val="single" w:sz="4" w:space="0" w:color="auto"/>
              <w:right w:val="single" w:sz="8" w:space="0" w:color="auto"/>
            </w:tcBorders>
            <w:shd w:val="clear" w:color="auto" w:fill="auto"/>
            <w:vAlign w:val="center"/>
            <w:hideMark/>
          </w:tcPr>
          <w:p w:rsidR="00E2681E" w:rsidRPr="007378C5" w:rsidRDefault="00E2681E" w:rsidP="00E2681E">
            <w:pPr>
              <w:spacing w:after="0" w:line="240" w:lineRule="auto"/>
              <w:rPr>
                <w:rFonts w:ascii="Times New Roman" w:eastAsia="Times New Roman" w:hAnsi="Times New Roman" w:cs="Times New Roman"/>
                <w:color w:val="000000"/>
                <w:lang w:eastAsia="fr-FR"/>
              </w:rPr>
            </w:pPr>
            <w:r w:rsidRPr="007378C5">
              <w:rPr>
                <w:rFonts w:ascii="Times New Roman" w:eastAsia="Times New Roman" w:hAnsi="Times New Roman" w:cs="Times New Roman"/>
                <w:color w:val="000000"/>
                <w:lang w:eastAsia="fr-FR"/>
              </w:rPr>
              <w:t>….</w:t>
            </w:r>
          </w:p>
        </w:tc>
      </w:tr>
      <w:tr w:rsidR="00E2681E" w:rsidRPr="00E2681E" w:rsidTr="007378C5">
        <w:trPr>
          <w:trHeight w:val="300"/>
        </w:trPr>
        <w:tc>
          <w:tcPr>
            <w:tcW w:w="1200" w:type="dxa"/>
            <w:vMerge w:val="restart"/>
            <w:tcBorders>
              <w:top w:val="single" w:sz="4" w:space="0" w:color="auto"/>
              <w:left w:val="single" w:sz="8" w:space="0" w:color="auto"/>
              <w:bottom w:val="single" w:sz="4" w:space="0" w:color="auto"/>
              <w:right w:val="single" w:sz="4" w:space="0" w:color="auto"/>
            </w:tcBorders>
            <w:shd w:val="clear" w:color="000000" w:fill="E46D0A"/>
            <w:vAlign w:val="center"/>
            <w:hideMark/>
          </w:tcPr>
          <w:p w:rsidR="00E2681E" w:rsidRPr="007378C5" w:rsidRDefault="00E2681E" w:rsidP="00E2681E">
            <w:pPr>
              <w:spacing w:after="0" w:line="240" w:lineRule="auto"/>
              <w:jc w:val="center"/>
              <w:rPr>
                <w:rFonts w:ascii="Times New Roman" w:eastAsia="Times New Roman" w:hAnsi="Times New Roman" w:cs="Times New Roman"/>
                <w:b/>
                <w:bCs/>
                <w:color w:val="FFFFFF"/>
                <w:lang w:eastAsia="fr-FR"/>
              </w:rPr>
            </w:pPr>
            <w:r w:rsidRPr="007378C5">
              <w:rPr>
                <w:rFonts w:ascii="Times New Roman" w:eastAsia="Times New Roman" w:hAnsi="Times New Roman" w:cs="Times New Roman"/>
                <w:b/>
                <w:bCs/>
                <w:color w:val="FFFFFF"/>
                <w:lang w:eastAsia="fr-FR"/>
              </w:rPr>
              <w:t>Risque B</w:t>
            </w:r>
          </w:p>
        </w:tc>
        <w:tc>
          <w:tcPr>
            <w:tcW w:w="3540"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rsidR="00E2681E" w:rsidRPr="007378C5" w:rsidRDefault="00E2681E" w:rsidP="007378C5">
            <w:pPr>
              <w:spacing w:after="0" w:line="240" w:lineRule="auto"/>
              <w:jc w:val="center"/>
              <w:rPr>
                <w:rFonts w:ascii="Times New Roman" w:eastAsia="Times New Roman" w:hAnsi="Times New Roman" w:cs="Times New Roman"/>
                <w:b/>
                <w:bCs/>
                <w:color w:val="FFFFFF"/>
                <w:lang w:eastAsia="fr-FR"/>
              </w:rPr>
            </w:pPr>
            <w:r w:rsidRPr="007378C5">
              <w:rPr>
                <w:rFonts w:ascii="Times New Roman" w:eastAsia="Times New Roman" w:hAnsi="Times New Roman" w:cs="Times New Roman"/>
                <w:b/>
                <w:bCs/>
                <w:color w:val="FFFFFF" w:themeColor="background1"/>
                <w:lang w:eastAsia="fr-FR"/>
              </w:rPr>
              <w:t>Non respect des engagements du produit</w:t>
            </w:r>
          </w:p>
        </w:tc>
        <w:tc>
          <w:tcPr>
            <w:tcW w:w="3940" w:type="dxa"/>
            <w:tcBorders>
              <w:top w:val="nil"/>
              <w:left w:val="nil"/>
              <w:bottom w:val="nil"/>
              <w:right w:val="single" w:sz="8" w:space="0" w:color="auto"/>
            </w:tcBorders>
            <w:shd w:val="clear" w:color="auto" w:fill="auto"/>
            <w:vAlign w:val="center"/>
            <w:hideMark/>
          </w:tcPr>
          <w:p w:rsidR="00E2681E" w:rsidRPr="007378C5" w:rsidRDefault="00E2681E" w:rsidP="00E2681E">
            <w:pPr>
              <w:spacing w:after="0" w:line="240" w:lineRule="auto"/>
              <w:rPr>
                <w:rFonts w:ascii="Times New Roman" w:eastAsia="Times New Roman" w:hAnsi="Times New Roman" w:cs="Times New Roman"/>
                <w:color w:val="000000"/>
                <w:lang w:eastAsia="fr-FR"/>
              </w:rPr>
            </w:pPr>
            <w:r w:rsidRPr="007378C5">
              <w:rPr>
                <w:rFonts w:ascii="Times New Roman" w:eastAsia="Times New Roman" w:hAnsi="Times New Roman" w:cs="Times New Roman"/>
                <w:color w:val="000000"/>
                <w:lang w:eastAsia="fr-FR"/>
              </w:rPr>
              <w:t>Performances</w:t>
            </w:r>
          </w:p>
        </w:tc>
      </w:tr>
      <w:tr w:rsidR="00E2681E" w:rsidRPr="00E2681E" w:rsidTr="007378C5">
        <w:trPr>
          <w:trHeight w:val="300"/>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E2681E" w:rsidRPr="007378C5" w:rsidRDefault="00E2681E" w:rsidP="00E2681E">
            <w:pPr>
              <w:spacing w:after="0" w:line="240" w:lineRule="auto"/>
              <w:rPr>
                <w:rFonts w:ascii="Times New Roman" w:eastAsia="Times New Roman" w:hAnsi="Times New Roman" w:cs="Times New Roman"/>
                <w:b/>
                <w:bCs/>
                <w:color w:val="FFFFFF"/>
                <w:lang w:eastAsia="fr-FR"/>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E2681E" w:rsidRPr="007378C5" w:rsidRDefault="00E2681E" w:rsidP="007378C5">
            <w:pPr>
              <w:spacing w:after="0" w:line="240" w:lineRule="auto"/>
              <w:jc w:val="center"/>
              <w:rPr>
                <w:rFonts w:ascii="Times New Roman" w:eastAsia="Times New Roman" w:hAnsi="Times New Roman" w:cs="Times New Roman"/>
                <w:b/>
                <w:bCs/>
                <w:color w:val="FFFFFF"/>
                <w:lang w:eastAsia="fr-FR"/>
              </w:rPr>
            </w:pPr>
          </w:p>
        </w:tc>
        <w:tc>
          <w:tcPr>
            <w:tcW w:w="3940" w:type="dxa"/>
            <w:tcBorders>
              <w:top w:val="nil"/>
              <w:left w:val="nil"/>
              <w:bottom w:val="nil"/>
              <w:right w:val="single" w:sz="8" w:space="0" w:color="auto"/>
            </w:tcBorders>
            <w:shd w:val="clear" w:color="auto" w:fill="auto"/>
            <w:vAlign w:val="center"/>
            <w:hideMark/>
          </w:tcPr>
          <w:p w:rsidR="00E2681E" w:rsidRPr="007378C5" w:rsidRDefault="00E2681E" w:rsidP="00E2681E">
            <w:pPr>
              <w:spacing w:after="0" w:line="240" w:lineRule="auto"/>
              <w:rPr>
                <w:rFonts w:ascii="Times New Roman" w:eastAsia="Times New Roman" w:hAnsi="Times New Roman" w:cs="Times New Roman"/>
                <w:color w:val="000000"/>
                <w:lang w:eastAsia="fr-FR"/>
              </w:rPr>
            </w:pPr>
            <w:r w:rsidRPr="007378C5">
              <w:rPr>
                <w:rFonts w:ascii="Times New Roman" w:eastAsia="Times New Roman" w:hAnsi="Times New Roman" w:cs="Times New Roman"/>
                <w:color w:val="000000"/>
                <w:lang w:eastAsia="fr-FR"/>
              </w:rPr>
              <w:t>Endurance</w:t>
            </w:r>
          </w:p>
        </w:tc>
      </w:tr>
      <w:tr w:rsidR="00E2681E" w:rsidRPr="00E2681E" w:rsidTr="007378C5">
        <w:trPr>
          <w:trHeight w:val="300"/>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E2681E" w:rsidRPr="007378C5" w:rsidRDefault="00E2681E" w:rsidP="00E2681E">
            <w:pPr>
              <w:spacing w:after="0" w:line="240" w:lineRule="auto"/>
              <w:rPr>
                <w:rFonts w:ascii="Times New Roman" w:eastAsia="Times New Roman" w:hAnsi="Times New Roman" w:cs="Times New Roman"/>
                <w:b/>
                <w:bCs/>
                <w:color w:val="FFFFFF"/>
                <w:lang w:eastAsia="fr-FR"/>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E2681E" w:rsidRPr="007378C5" w:rsidRDefault="00E2681E" w:rsidP="007378C5">
            <w:pPr>
              <w:spacing w:after="0" w:line="240" w:lineRule="auto"/>
              <w:jc w:val="center"/>
              <w:rPr>
                <w:rFonts w:ascii="Times New Roman" w:eastAsia="Times New Roman" w:hAnsi="Times New Roman" w:cs="Times New Roman"/>
                <w:b/>
                <w:bCs/>
                <w:color w:val="FFFFFF"/>
                <w:lang w:eastAsia="fr-FR"/>
              </w:rPr>
            </w:pPr>
          </w:p>
        </w:tc>
        <w:tc>
          <w:tcPr>
            <w:tcW w:w="3940" w:type="dxa"/>
            <w:tcBorders>
              <w:top w:val="nil"/>
              <w:left w:val="nil"/>
              <w:bottom w:val="nil"/>
              <w:right w:val="single" w:sz="8" w:space="0" w:color="auto"/>
            </w:tcBorders>
            <w:shd w:val="clear" w:color="auto" w:fill="auto"/>
            <w:vAlign w:val="center"/>
            <w:hideMark/>
          </w:tcPr>
          <w:p w:rsidR="00E2681E" w:rsidRPr="007378C5" w:rsidRDefault="00E2681E" w:rsidP="00E2681E">
            <w:pPr>
              <w:spacing w:after="0" w:line="240" w:lineRule="auto"/>
              <w:rPr>
                <w:rFonts w:ascii="Times New Roman" w:eastAsia="Times New Roman" w:hAnsi="Times New Roman" w:cs="Times New Roman"/>
                <w:color w:val="000000"/>
                <w:lang w:eastAsia="fr-FR"/>
              </w:rPr>
            </w:pPr>
            <w:r w:rsidRPr="007378C5">
              <w:rPr>
                <w:rFonts w:ascii="Times New Roman" w:eastAsia="Times New Roman" w:hAnsi="Times New Roman" w:cs="Times New Roman"/>
                <w:color w:val="000000"/>
                <w:lang w:eastAsia="fr-FR"/>
              </w:rPr>
              <w:t>Sécurité</w:t>
            </w:r>
          </w:p>
        </w:tc>
      </w:tr>
      <w:tr w:rsidR="00E2681E" w:rsidRPr="00E2681E" w:rsidTr="007378C5">
        <w:trPr>
          <w:trHeight w:val="300"/>
        </w:trPr>
        <w:tc>
          <w:tcPr>
            <w:tcW w:w="1200" w:type="dxa"/>
            <w:vMerge/>
            <w:tcBorders>
              <w:top w:val="single" w:sz="4" w:space="0" w:color="auto"/>
              <w:left w:val="single" w:sz="8" w:space="0" w:color="auto"/>
              <w:bottom w:val="single" w:sz="4" w:space="0" w:color="auto"/>
              <w:right w:val="single" w:sz="4" w:space="0" w:color="auto"/>
            </w:tcBorders>
            <w:vAlign w:val="center"/>
            <w:hideMark/>
          </w:tcPr>
          <w:p w:rsidR="00E2681E" w:rsidRPr="007378C5" w:rsidRDefault="00E2681E" w:rsidP="00E2681E">
            <w:pPr>
              <w:spacing w:after="0" w:line="240" w:lineRule="auto"/>
              <w:rPr>
                <w:rFonts w:ascii="Times New Roman" w:eastAsia="Times New Roman" w:hAnsi="Times New Roman" w:cs="Times New Roman"/>
                <w:b/>
                <w:bCs/>
                <w:color w:val="FFFFFF"/>
                <w:lang w:eastAsia="fr-FR"/>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E2681E" w:rsidRPr="007378C5" w:rsidRDefault="00E2681E" w:rsidP="007378C5">
            <w:pPr>
              <w:spacing w:after="0" w:line="240" w:lineRule="auto"/>
              <w:jc w:val="center"/>
              <w:rPr>
                <w:rFonts w:ascii="Times New Roman" w:eastAsia="Times New Roman" w:hAnsi="Times New Roman" w:cs="Times New Roman"/>
                <w:b/>
                <w:bCs/>
                <w:color w:val="FFFFFF"/>
                <w:lang w:eastAsia="fr-FR"/>
              </w:rPr>
            </w:pPr>
          </w:p>
        </w:tc>
        <w:tc>
          <w:tcPr>
            <w:tcW w:w="3940" w:type="dxa"/>
            <w:tcBorders>
              <w:top w:val="nil"/>
              <w:left w:val="nil"/>
              <w:bottom w:val="single" w:sz="4" w:space="0" w:color="auto"/>
              <w:right w:val="single" w:sz="8" w:space="0" w:color="auto"/>
            </w:tcBorders>
            <w:shd w:val="clear" w:color="auto" w:fill="auto"/>
            <w:vAlign w:val="center"/>
            <w:hideMark/>
          </w:tcPr>
          <w:p w:rsidR="00E2681E" w:rsidRPr="007378C5" w:rsidRDefault="00E2681E" w:rsidP="00E2681E">
            <w:pPr>
              <w:spacing w:after="0" w:line="240" w:lineRule="auto"/>
              <w:rPr>
                <w:rFonts w:ascii="Times New Roman" w:eastAsia="Times New Roman" w:hAnsi="Times New Roman" w:cs="Times New Roman"/>
                <w:color w:val="000000"/>
                <w:lang w:eastAsia="fr-FR"/>
              </w:rPr>
            </w:pPr>
            <w:r w:rsidRPr="007378C5">
              <w:rPr>
                <w:rFonts w:ascii="Times New Roman" w:eastAsia="Times New Roman" w:hAnsi="Times New Roman" w:cs="Times New Roman"/>
                <w:color w:val="000000"/>
                <w:lang w:eastAsia="fr-FR"/>
              </w:rPr>
              <w:t>….</w:t>
            </w:r>
          </w:p>
        </w:tc>
      </w:tr>
      <w:tr w:rsidR="00E2681E" w:rsidRPr="00E2681E" w:rsidTr="007378C5">
        <w:trPr>
          <w:trHeight w:val="300"/>
        </w:trPr>
        <w:tc>
          <w:tcPr>
            <w:tcW w:w="1200" w:type="dxa"/>
            <w:vMerge w:val="restart"/>
            <w:tcBorders>
              <w:top w:val="nil"/>
              <w:left w:val="single" w:sz="8" w:space="0" w:color="auto"/>
              <w:bottom w:val="single" w:sz="8" w:space="0" w:color="000000"/>
              <w:right w:val="single" w:sz="4" w:space="0" w:color="auto"/>
            </w:tcBorders>
            <w:shd w:val="clear" w:color="000000" w:fill="EC7970"/>
            <w:vAlign w:val="center"/>
            <w:hideMark/>
          </w:tcPr>
          <w:p w:rsidR="00E2681E" w:rsidRPr="007378C5" w:rsidRDefault="00E2681E" w:rsidP="00E2681E">
            <w:pPr>
              <w:spacing w:after="0" w:line="240" w:lineRule="auto"/>
              <w:jc w:val="center"/>
              <w:rPr>
                <w:rFonts w:ascii="Times New Roman" w:eastAsia="Times New Roman" w:hAnsi="Times New Roman" w:cs="Times New Roman"/>
                <w:b/>
                <w:bCs/>
                <w:color w:val="FFFFFF"/>
                <w:lang w:eastAsia="fr-FR"/>
              </w:rPr>
            </w:pPr>
            <w:r w:rsidRPr="007378C5">
              <w:rPr>
                <w:rFonts w:ascii="Times New Roman" w:eastAsia="Times New Roman" w:hAnsi="Times New Roman" w:cs="Times New Roman"/>
                <w:b/>
                <w:bCs/>
                <w:color w:val="FFFFFF"/>
                <w:lang w:eastAsia="fr-FR"/>
              </w:rPr>
              <w:t>Risque C</w:t>
            </w:r>
          </w:p>
        </w:tc>
        <w:tc>
          <w:tcPr>
            <w:tcW w:w="3540" w:type="dxa"/>
            <w:vMerge w:val="restart"/>
            <w:tcBorders>
              <w:top w:val="nil"/>
              <w:left w:val="single" w:sz="4" w:space="0" w:color="auto"/>
              <w:bottom w:val="single" w:sz="8" w:space="0" w:color="000000"/>
              <w:right w:val="single" w:sz="4" w:space="0" w:color="auto"/>
            </w:tcBorders>
            <w:shd w:val="clear" w:color="000000" w:fill="4BACC6"/>
            <w:vAlign w:val="center"/>
            <w:hideMark/>
          </w:tcPr>
          <w:p w:rsidR="00E2681E" w:rsidRPr="007378C5" w:rsidRDefault="00E2681E" w:rsidP="007378C5">
            <w:pPr>
              <w:spacing w:after="0" w:line="240" w:lineRule="auto"/>
              <w:jc w:val="center"/>
              <w:rPr>
                <w:rFonts w:ascii="Times New Roman" w:eastAsia="Times New Roman" w:hAnsi="Times New Roman" w:cs="Times New Roman"/>
                <w:b/>
                <w:bCs/>
                <w:color w:val="FFFFFF"/>
                <w:lang w:eastAsia="fr-FR"/>
              </w:rPr>
            </w:pPr>
            <w:r w:rsidRPr="007378C5">
              <w:rPr>
                <w:rFonts w:ascii="Times New Roman" w:eastAsia="Times New Roman" w:hAnsi="Times New Roman" w:cs="Times New Roman"/>
                <w:b/>
                <w:bCs/>
                <w:color w:val="FFFFFF" w:themeColor="background1"/>
                <w:lang w:eastAsia="fr-FR"/>
              </w:rPr>
              <w:t>Dégradation de l'appareil</w:t>
            </w:r>
          </w:p>
        </w:tc>
        <w:tc>
          <w:tcPr>
            <w:tcW w:w="3940" w:type="dxa"/>
            <w:tcBorders>
              <w:top w:val="nil"/>
              <w:left w:val="nil"/>
              <w:bottom w:val="nil"/>
              <w:right w:val="single" w:sz="8" w:space="0" w:color="auto"/>
            </w:tcBorders>
            <w:shd w:val="clear" w:color="auto" w:fill="auto"/>
            <w:vAlign w:val="center"/>
            <w:hideMark/>
          </w:tcPr>
          <w:p w:rsidR="00E2681E" w:rsidRPr="007378C5" w:rsidRDefault="00E2681E" w:rsidP="00E2681E">
            <w:pPr>
              <w:spacing w:after="0" w:line="240" w:lineRule="auto"/>
              <w:rPr>
                <w:rFonts w:ascii="Times New Roman" w:eastAsia="Times New Roman" w:hAnsi="Times New Roman" w:cs="Times New Roman"/>
                <w:color w:val="000000"/>
                <w:lang w:eastAsia="fr-FR"/>
              </w:rPr>
            </w:pPr>
            <w:r w:rsidRPr="007378C5">
              <w:rPr>
                <w:rFonts w:ascii="Times New Roman" w:eastAsia="Times New Roman" w:hAnsi="Times New Roman" w:cs="Times New Roman"/>
                <w:color w:val="000000"/>
                <w:lang w:eastAsia="fr-FR"/>
              </w:rPr>
              <w:t>Non respect des consignes d'utilisation</w:t>
            </w:r>
          </w:p>
        </w:tc>
      </w:tr>
      <w:tr w:rsidR="00E2681E" w:rsidRPr="00E2681E" w:rsidTr="007378C5">
        <w:trPr>
          <w:trHeight w:val="300"/>
        </w:trPr>
        <w:tc>
          <w:tcPr>
            <w:tcW w:w="1200" w:type="dxa"/>
            <w:vMerge/>
            <w:tcBorders>
              <w:top w:val="nil"/>
              <w:left w:val="single" w:sz="8" w:space="0" w:color="auto"/>
              <w:bottom w:val="single" w:sz="8" w:space="0" w:color="000000"/>
              <w:right w:val="single" w:sz="4" w:space="0" w:color="auto"/>
            </w:tcBorders>
            <w:vAlign w:val="center"/>
            <w:hideMark/>
          </w:tcPr>
          <w:p w:rsidR="00E2681E" w:rsidRPr="00E2681E" w:rsidRDefault="00E2681E" w:rsidP="00E2681E">
            <w:pPr>
              <w:spacing w:after="0" w:line="240" w:lineRule="auto"/>
              <w:rPr>
                <w:rFonts w:ascii="Calibri" w:eastAsia="Times New Roman" w:hAnsi="Calibri" w:cs="Times New Roman"/>
                <w:b/>
                <w:bCs/>
                <w:color w:val="FFFFFF"/>
                <w:lang w:eastAsia="fr-FR"/>
              </w:rPr>
            </w:pPr>
          </w:p>
        </w:tc>
        <w:tc>
          <w:tcPr>
            <w:tcW w:w="3540" w:type="dxa"/>
            <w:vMerge/>
            <w:tcBorders>
              <w:top w:val="nil"/>
              <w:left w:val="single" w:sz="4" w:space="0" w:color="auto"/>
              <w:bottom w:val="single" w:sz="8" w:space="0" w:color="000000"/>
              <w:right w:val="single" w:sz="4" w:space="0" w:color="auto"/>
            </w:tcBorders>
            <w:vAlign w:val="center"/>
            <w:hideMark/>
          </w:tcPr>
          <w:p w:rsidR="00E2681E" w:rsidRPr="00E2681E" w:rsidRDefault="00E2681E" w:rsidP="00E2681E">
            <w:pPr>
              <w:spacing w:after="0" w:line="240" w:lineRule="auto"/>
              <w:rPr>
                <w:rFonts w:ascii="Calibri" w:eastAsia="Times New Roman" w:hAnsi="Calibri" w:cs="Times New Roman"/>
                <w:b/>
                <w:bCs/>
                <w:color w:val="FFFFFF"/>
                <w:lang w:eastAsia="fr-FR"/>
              </w:rPr>
            </w:pPr>
          </w:p>
        </w:tc>
        <w:tc>
          <w:tcPr>
            <w:tcW w:w="3940" w:type="dxa"/>
            <w:tcBorders>
              <w:top w:val="nil"/>
              <w:left w:val="nil"/>
              <w:bottom w:val="nil"/>
              <w:right w:val="single" w:sz="8" w:space="0" w:color="auto"/>
            </w:tcBorders>
            <w:shd w:val="clear" w:color="auto" w:fill="auto"/>
            <w:noWrap/>
            <w:vAlign w:val="center"/>
            <w:hideMark/>
          </w:tcPr>
          <w:p w:rsidR="00E2681E" w:rsidRPr="00E2681E" w:rsidRDefault="00E2681E" w:rsidP="00E2681E">
            <w:pPr>
              <w:spacing w:after="0" w:line="240" w:lineRule="auto"/>
              <w:rPr>
                <w:rFonts w:ascii="Calibri" w:eastAsia="Times New Roman" w:hAnsi="Calibri" w:cs="Times New Roman"/>
                <w:color w:val="000000"/>
                <w:lang w:eastAsia="fr-FR"/>
              </w:rPr>
            </w:pPr>
            <w:r w:rsidRPr="00E2681E">
              <w:rPr>
                <w:rFonts w:ascii="Calibri" w:eastAsia="Times New Roman" w:hAnsi="Calibri" w:cs="Times New Roman"/>
                <w:color w:val="000000"/>
                <w:lang w:eastAsia="fr-FR"/>
              </w:rPr>
              <w:t> </w:t>
            </w:r>
          </w:p>
        </w:tc>
      </w:tr>
      <w:tr w:rsidR="00E2681E" w:rsidRPr="00E2681E" w:rsidTr="007378C5">
        <w:trPr>
          <w:trHeight w:val="300"/>
        </w:trPr>
        <w:tc>
          <w:tcPr>
            <w:tcW w:w="1200" w:type="dxa"/>
            <w:vMerge/>
            <w:tcBorders>
              <w:top w:val="nil"/>
              <w:left w:val="single" w:sz="8" w:space="0" w:color="auto"/>
              <w:bottom w:val="single" w:sz="8" w:space="0" w:color="000000"/>
              <w:right w:val="single" w:sz="4" w:space="0" w:color="auto"/>
            </w:tcBorders>
            <w:vAlign w:val="center"/>
            <w:hideMark/>
          </w:tcPr>
          <w:p w:rsidR="00E2681E" w:rsidRPr="00E2681E" w:rsidRDefault="00E2681E" w:rsidP="00E2681E">
            <w:pPr>
              <w:spacing w:after="0" w:line="240" w:lineRule="auto"/>
              <w:rPr>
                <w:rFonts w:ascii="Calibri" w:eastAsia="Times New Roman" w:hAnsi="Calibri" w:cs="Times New Roman"/>
                <w:b/>
                <w:bCs/>
                <w:color w:val="FFFFFF"/>
                <w:lang w:eastAsia="fr-FR"/>
              </w:rPr>
            </w:pPr>
          </w:p>
        </w:tc>
        <w:tc>
          <w:tcPr>
            <w:tcW w:w="3540" w:type="dxa"/>
            <w:vMerge/>
            <w:tcBorders>
              <w:top w:val="nil"/>
              <w:left w:val="single" w:sz="4" w:space="0" w:color="auto"/>
              <w:bottom w:val="single" w:sz="8" w:space="0" w:color="000000"/>
              <w:right w:val="single" w:sz="4" w:space="0" w:color="auto"/>
            </w:tcBorders>
            <w:vAlign w:val="center"/>
            <w:hideMark/>
          </w:tcPr>
          <w:p w:rsidR="00E2681E" w:rsidRPr="00E2681E" w:rsidRDefault="00E2681E" w:rsidP="00E2681E">
            <w:pPr>
              <w:spacing w:after="0" w:line="240" w:lineRule="auto"/>
              <w:rPr>
                <w:rFonts w:ascii="Calibri" w:eastAsia="Times New Roman" w:hAnsi="Calibri" w:cs="Times New Roman"/>
                <w:b/>
                <w:bCs/>
                <w:color w:val="FFFFFF"/>
                <w:lang w:eastAsia="fr-FR"/>
              </w:rPr>
            </w:pPr>
          </w:p>
        </w:tc>
        <w:tc>
          <w:tcPr>
            <w:tcW w:w="3940" w:type="dxa"/>
            <w:tcBorders>
              <w:top w:val="nil"/>
              <w:left w:val="nil"/>
              <w:bottom w:val="nil"/>
              <w:right w:val="single" w:sz="8" w:space="0" w:color="auto"/>
            </w:tcBorders>
            <w:shd w:val="clear" w:color="auto" w:fill="auto"/>
            <w:noWrap/>
            <w:vAlign w:val="center"/>
            <w:hideMark/>
          </w:tcPr>
          <w:p w:rsidR="00E2681E" w:rsidRPr="00E2681E" w:rsidRDefault="00E2681E" w:rsidP="00E2681E">
            <w:pPr>
              <w:spacing w:after="0" w:line="240" w:lineRule="auto"/>
              <w:rPr>
                <w:rFonts w:ascii="Calibri" w:eastAsia="Times New Roman" w:hAnsi="Calibri" w:cs="Times New Roman"/>
                <w:color w:val="000000"/>
                <w:lang w:eastAsia="fr-FR"/>
              </w:rPr>
            </w:pPr>
          </w:p>
        </w:tc>
      </w:tr>
      <w:tr w:rsidR="00E2681E" w:rsidRPr="00E2681E" w:rsidTr="00E2681E">
        <w:trPr>
          <w:trHeight w:val="315"/>
        </w:trPr>
        <w:tc>
          <w:tcPr>
            <w:tcW w:w="1200" w:type="dxa"/>
            <w:vMerge/>
            <w:tcBorders>
              <w:top w:val="nil"/>
              <w:left w:val="single" w:sz="8" w:space="0" w:color="auto"/>
              <w:bottom w:val="single" w:sz="8" w:space="0" w:color="000000"/>
              <w:right w:val="single" w:sz="4" w:space="0" w:color="auto"/>
            </w:tcBorders>
            <w:vAlign w:val="center"/>
            <w:hideMark/>
          </w:tcPr>
          <w:p w:rsidR="00E2681E" w:rsidRPr="00E2681E" w:rsidRDefault="00E2681E" w:rsidP="00E2681E">
            <w:pPr>
              <w:spacing w:after="0" w:line="240" w:lineRule="auto"/>
              <w:rPr>
                <w:rFonts w:ascii="Calibri" w:eastAsia="Times New Roman" w:hAnsi="Calibri" w:cs="Times New Roman"/>
                <w:b/>
                <w:bCs/>
                <w:color w:val="FFFFFF"/>
                <w:lang w:eastAsia="fr-FR"/>
              </w:rPr>
            </w:pPr>
          </w:p>
        </w:tc>
        <w:tc>
          <w:tcPr>
            <w:tcW w:w="3540" w:type="dxa"/>
            <w:vMerge/>
            <w:tcBorders>
              <w:top w:val="nil"/>
              <w:left w:val="single" w:sz="4" w:space="0" w:color="auto"/>
              <w:bottom w:val="single" w:sz="8" w:space="0" w:color="000000"/>
              <w:right w:val="single" w:sz="4" w:space="0" w:color="auto"/>
            </w:tcBorders>
            <w:vAlign w:val="center"/>
            <w:hideMark/>
          </w:tcPr>
          <w:p w:rsidR="00E2681E" w:rsidRPr="00E2681E" w:rsidRDefault="00E2681E" w:rsidP="00E2681E">
            <w:pPr>
              <w:spacing w:after="0" w:line="240" w:lineRule="auto"/>
              <w:rPr>
                <w:rFonts w:ascii="Calibri" w:eastAsia="Times New Roman" w:hAnsi="Calibri" w:cs="Times New Roman"/>
                <w:b/>
                <w:bCs/>
                <w:color w:val="FFFFFF"/>
                <w:lang w:eastAsia="fr-FR"/>
              </w:rPr>
            </w:pPr>
          </w:p>
        </w:tc>
        <w:tc>
          <w:tcPr>
            <w:tcW w:w="3940" w:type="dxa"/>
            <w:tcBorders>
              <w:top w:val="nil"/>
              <w:left w:val="nil"/>
              <w:bottom w:val="single" w:sz="8" w:space="0" w:color="auto"/>
              <w:right w:val="single" w:sz="8" w:space="0" w:color="auto"/>
            </w:tcBorders>
            <w:shd w:val="clear" w:color="auto" w:fill="auto"/>
            <w:noWrap/>
            <w:vAlign w:val="bottom"/>
            <w:hideMark/>
          </w:tcPr>
          <w:p w:rsidR="00E2681E" w:rsidRPr="00E2681E" w:rsidRDefault="00E2681E" w:rsidP="00E2681E">
            <w:pPr>
              <w:spacing w:after="0" w:line="240" w:lineRule="auto"/>
              <w:rPr>
                <w:rFonts w:ascii="Calibri" w:eastAsia="Times New Roman" w:hAnsi="Calibri" w:cs="Times New Roman"/>
                <w:color w:val="000000"/>
                <w:lang w:eastAsia="fr-FR"/>
              </w:rPr>
            </w:pPr>
            <w:r w:rsidRPr="00E2681E">
              <w:rPr>
                <w:rFonts w:ascii="Calibri" w:eastAsia="Times New Roman" w:hAnsi="Calibri" w:cs="Times New Roman"/>
                <w:color w:val="000000"/>
                <w:lang w:eastAsia="fr-FR"/>
              </w:rPr>
              <w:t> </w:t>
            </w:r>
          </w:p>
        </w:tc>
      </w:tr>
    </w:tbl>
    <w:p w:rsidR="001B3355" w:rsidRDefault="001B3355" w:rsidP="005679A2">
      <w:pPr>
        <w:pStyle w:val="Sansinterligne"/>
      </w:pPr>
    </w:p>
    <w:p w:rsidR="00E1599C" w:rsidRPr="007378C5" w:rsidRDefault="001B3355" w:rsidP="005679A2">
      <w:pPr>
        <w:pStyle w:val="Sansinterligne"/>
        <w:rPr>
          <w:rFonts w:ascii="Times New Roman" w:hAnsi="Times New Roman" w:cs="Times New Roman"/>
          <w:sz w:val="24"/>
          <w:szCs w:val="24"/>
        </w:rPr>
      </w:pPr>
      <w:r w:rsidRPr="007378C5">
        <w:rPr>
          <w:rFonts w:ascii="Times New Roman" w:hAnsi="Times New Roman" w:cs="Times New Roman"/>
          <w:sz w:val="24"/>
          <w:szCs w:val="24"/>
        </w:rPr>
        <w:t>Ayant</w:t>
      </w:r>
      <w:r w:rsidR="008702E7" w:rsidRPr="007378C5">
        <w:rPr>
          <w:rFonts w:ascii="Times New Roman" w:hAnsi="Times New Roman" w:cs="Times New Roman"/>
          <w:sz w:val="24"/>
          <w:szCs w:val="24"/>
        </w:rPr>
        <w:t xml:space="preserve"> identifié les facteurs de risques pour le produit, nous sommes à même d’envisager les tests adéquates pour les tester. </w:t>
      </w:r>
    </w:p>
    <w:p w:rsidR="003E16B0" w:rsidRPr="007378C5" w:rsidRDefault="003E16B0" w:rsidP="005679A2">
      <w:pPr>
        <w:pStyle w:val="Sansinterligne"/>
        <w:rPr>
          <w:rFonts w:ascii="Times New Roman" w:hAnsi="Times New Roman" w:cs="Times New Roman"/>
          <w:sz w:val="24"/>
          <w:szCs w:val="24"/>
        </w:rPr>
      </w:pPr>
      <w:r w:rsidRPr="007378C5">
        <w:rPr>
          <w:rFonts w:ascii="Times New Roman" w:hAnsi="Times New Roman" w:cs="Times New Roman"/>
          <w:sz w:val="24"/>
          <w:szCs w:val="24"/>
        </w:rPr>
        <w:t xml:space="preserve">Ces risques ont donc été </w:t>
      </w:r>
      <w:r w:rsidR="000C6A8D" w:rsidRPr="007378C5">
        <w:rPr>
          <w:rFonts w:ascii="Times New Roman" w:hAnsi="Times New Roman" w:cs="Times New Roman"/>
          <w:sz w:val="24"/>
          <w:szCs w:val="24"/>
        </w:rPr>
        <w:t>au cœur de l’élabor</w:t>
      </w:r>
      <w:r w:rsidR="006C5B52" w:rsidRPr="007378C5">
        <w:rPr>
          <w:rFonts w:ascii="Times New Roman" w:hAnsi="Times New Roman" w:cs="Times New Roman"/>
          <w:sz w:val="24"/>
          <w:szCs w:val="24"/>
        </w:rPr>
        <w:t xml:space="preserve">ation </w:t>
      </w:r>
      <w:r w:rsidR="008702E7" w:rsidRPr="007378C5">
        <w:rPr>
          <w:rFonts w:ascii="Times New Roman" w:hAnsi="Times New Roman" w:cs="Times New Roman"/>
          <w:sz w:val="24"/>
          <w:szCs w:val="24"/>
        </w:rPr>
        <w:t>de la stratégie de test que nous allons vous présenter.</w:t>
      </w:r>
    </w:p>
    <w:p w:rsidR="00692968" w:rsidRPr="00CB2A21" w:rsidRDefault="00AB1B3E" w:rsidP="00692968">
      <w:pPr>
        <w:pStyle w:val="Titre"/>
        <w:rPr>
          <w:szCs w:val="44"/>
        </w:rPr>
      </w:pPr>
      <w:r>
        <w:br w:type="page"/>
      </w:r>
      <w:r w:rsidR="00692968" w:rsidRPr="00CB2A21">
        <w:rPr>
          <w:szCs w:val="44"/>
        </w:rPr>
        <w:t>L’organisation</w:t>
      </w:r>
    </w:p>
    <w:p w:rsidR="00692968" w:rsidRDefault="00692968" w:rsidP="00692968"/>
    <w:p w:rsidR="00692968" w:rsidRPr="005A57B8" w:rsidRDefault="005A57B8" w:rsidP="00692968">
      <w:pPr>
        <w:rPr>
          <w:color w:val="FF0000"/>
        </w:rPr>
      </w:pPr>
      <w:r w:rsidRPr="005A57B8">
        <w:rPr>
          <w:color w:val="FF0000"/>
        </w:rPr>
        <w:t>A FAIRE</w:t>
      </w:r>
    </w:p>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Default="00692968" w:rsidP="00692968"/>
    <w:p w:rsidR="00692968" w:rsidRPr="00CB2A21" w:rsidRDefault="00692968" w:rsidP="00692968"/>
    <w:p w:rsidR="00692968" w:rsidRPr="00692968" w:rsidRDefault="00692968" w:rsidP="00692968">
      <w:pPr>
        <w:pStyle w:val="Titre"/>
      </w:pPr>
      <w:r w:rsidRPr="00692968">
        <w:t>Les caractéristiques de qualité évalués par cette étude</w:t>
      </w: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sz w:val="24"/>
          <w:szCs w:val="24"/>
        </w:rPr>
        <w:t xml:space="preserve">Notre étude ne portera pas </w:t>
      </w:r>
      <w:proofErr w:type="gramStart"/>
      <w:r>
        <w:rPr>
          <w:rFonts w:ascii="Times New Roman" w:hAnsi="Times New Roman" w:cs="Times New Roman"/>
          <w:sz w:val="24"/>
          <w:szCs w:val="24"/>
        </w:rPr>
        <w:t>sur  la</w:t>
      </w:r>
      <w:proofErr w:type="gramEnd"/>
      <w:r>
        <w:rPr>
          <w:rFonts w:ascii="Times New Roman" w:hAnsi="Times New Roman" w:cs="Times New Roman"/>
          <w:sz w:val="24"/>
          <w:szCs w:val="24"/>
        </w:rPr>
        <w:t xml:space="preserve"> qualité de l’ergonomie, la finition du produit et le design car ce ne sont pas des critères de qualités que nous sommes à même de mesurer.</w:t>
      </w: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sz w:val="24"/>
          <w:szCs w:val="24"/>
        </w:rPr>
        <w:t>Cependant l’ensemble des critères de qualité présent dans le schéma ci-dessous seront tester et nous aiderons à nous prononcer sur la qualité globale de votre produit.</w:t>
      </w:r>
    </w:p>
    <w:p w:rsidR="00692968" w:rsidRDefault="00692968" w:rsidP="00692968">
      <w:pPr>
        <w:spacing w:after="0"/>
        <w:jc w:val="both"/>
        <w:rPr>
          <w:rFonts w:ascii="Times New Roman" w:hAnsi="Times New Roman" w:cs="Times New Roman"/>
          <w:sz w:val="24"/>
          <w:szCs w:val="24"/>
        </w:rPr>
      </w:pP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rect id="_x0000_s1078" style="position:absolute;left:0;text-align:left;margin-left:-4pt;margin-top:-.2pt;width:491.15pt;height:330.25pt;z-index:251714560" fillcolor="#95b3d7 [1940]" strokecolor="#4f81bd [3204]" strokeweight="1pt">
            <v:fill color2="#4f81bd [3204]" focus="50%" type="gradient"/>
            <v:shadow on="t" color="#243f60 [1604]" opacity=".5" offset="6pt,-6pt"/>
          </v:rect>
        </w:pict>
      </w: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80" type="#_x0000_t202" style="position:absolute;left:0;text-align:left;margin-left:211.1pt;margin-top:12.6pt;width:75.45pt;height:32.6pt;z-index:251717632" fillcolor="white [3201]" strokecolor="#95b3d7 [1940]" strokeweight="1pt">
            <v:fill color2="#b8cce4 [1300]" focusposition="1" focussize="" focus="100%" type="gradient"/>
            <v:shadow on="t" type="perspective" color="#243f60 [1604]" opacity=".5" offset="1pt" offset2="-3pt"/>
            <v:textbox>
              <w:txbxContent>
                <w:p w:rsidR="00692968" w:rsidRPr="00552659" w:rsidRDefault="00692968" w:rsidP="00692968">
                  <w:pPr>
                    <w:rPr>
                      <w:sz w:val="32"/>
                      <w:szCs w:val="32"/>
                    </w:rPr>
                  </w:pPr>
                  <w:r>
                    <w:rPr>
                      <w:sz w:val="32"/>
                      <w:szCs w:val="32"/>
                    </w:rPr>
                    <w:t>Efficacité</w:t>
                  </w:r>
                </w:p>
              </w:txbxContent>
            </v:textbox>
          </v:shape>
        </w:pict>
      </w:r>
    </w:p>
    <w:p w:rsidR="00692968" w:rsidRDefault="00692968" w:rsidP="00692968">
      <w:pPr>
        <w:spacing w:after="0"/>
        <w:jc w:val="both"/>
        <w:rPr>
          <w:rFonts w:ascii="Times New Roman" w:hAnsi="Times New Roman" w:cs="Times New Roman"/>
          <w:sz w:val="24"/>
          <w:szCs w:val="24"/>
        </w:rPr>
      </w:pP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_x0000_s1087" type="#_x0000_t32" style="position:absolute;left:0;text-align:left;margin-left:247.15pt;margin-top:13.5pt;width:0;height:69.4pt;flip:y;z-index:251724800" o:connectortype="straight">
            <v:stroke endarrow="block"/>
          </v:shape>
        </w:pict>
      </w: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81" type="#_x0000_t202" style="position:absolute;left:0;text-align:left;margin-left:342.3pt;margin-top:10.45pt;width:102.85pt;height:32.6pt;z-index:251718656" fillcolor="white [3201]" strokecolor="#95b3d7 [1940]" strokeweight="1pt">
            <v:fill color2="#b8cce4 [1300]" focusposition="1" focussize="" focus="100%" type="gradient"/>
            <v:shadow on="t" type="perspective" color="#243f60 [1604]" opacity=".5" offset="1pt" offset2="-3pt"/>
            <v:textbox>
              <w:txbxContent>
                <w:p w:rsidR="00692968" w:rsidRPr="00552659" w:rsidRDefault="00692968" w:rsidP="00692968">
                  <w:pPr>
                    <w:rPr>
                      <w:sz w:val="32"/>
                      <w:szCs w:val="32"/>
                    </w:rPr>
                  </w:pPr>
                  <w:r>
                    <w:rPr>
                      <w:sz w:val="32"/>
                      <w:szCs w:val="32"/>
                    </w:rPr>
                    <w:t>Connectivité</w:t>
                  </w:r>
                </w:p>
              </w:txbxContent>
            </v:textbox>
          </v:shape>
        </w:pict>
      </w:r>
      <w:r>
        <w:rPr>
          <w:rFonts w:ascii="Times New Roman" w:hAnsi="Times New Roman" w:cs="Times New Roman"/>
          <w:noProof/>
          <w:sz w:val="24"/>
          <w:szCs w:val="24"/>
          <w:lang w:eastAsia="fr-FR"/>
        </w:rPr>
        <w:pict>
          <v:shape id="_x0000_s1079" type="#_x0000_t202" style="position:absolute;left:0;text-align:left;margin-left:83.4pt;margin-top:5.3pt;width:75.45pt;height:32.6pt;z-index:251716608" fillcolor="white [3201]" strokecolor="#95b3d7 [1940]" strokeweight="1pt">
            <v:fill color2="#b8cce4 [1300]" focusposition="1" focussize="" focus="100%" type="gradient"/>
            <v:shadow on="t" type="perspective" color="#243f60 [1604]" opacity=".5" offset="1pt" offset2="-3pt"/>
            <v:textbox>
              <w:txbxContent>
                <w:p w:rsidR="00692968" w:rsidRPr="00552659" w:rsidRDefault="00692968" w:rsidP="00692968">
                  <w:pPr>
                    <w:rPr>
                      <w:sz w:val="32"/>
                      <w:szCs w:val="32"/>
                    </w:rPr>
                  </w:pPr>
                  <w:r w:rsidRPr="00552659">
                    <w:rPr>
                      <w:sz w:val="32"/>
                      <w:szCs w:val="32"/>
                    </w:rPr>
                    <w:t>Sécurité</w:t>
                  </w:r>
                </w:p>
              </w:txbxContent>
            </v:textbox>
          </v:shape>
        </w:pict>
      </w:r>
    </w:p>
    <w:p w:rsidR="00692968" w:rsidRDefault="00692968" w:rsidP="00692968">
      <w:pPr>
        <w:spacing w:after="0"/>
        <w:jc w:val="both"/>
        <w:rPr>
          <w:rFonts w:ascii="Times New Roman" w:hAnsi="Times New Roman" w:cs="Times New Roman"/>
          <w:sz w:val="24"/>
          <w:szCs w:val="24"/>
        </w:rPr>
      </w:pP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88" type="#_x0000_t32" style="position:absolute;left:0;text-align:left;margin-left:350pt;margin-top:11.35pt;width:44.6pt;height:23.95pt;flip:y;z-index:251725824" o:connectortype="straight">
            <v:stroke endarrow="block"/>
          </v:shape>
        </w:pict>
      </w:r>
      <w:r>
        <w:rPr>
          <w:rFonts w:ascii="Times New Roman" w:hAnsi="Times New Roman" w:cs="Times New Roman"/>
          <w:noProof/>
          <w:sz w:val="24"/>
          <w:szCs w:val="24"/>
          <w:lang w:eastAsia="fr-FR"/>
        </w:rPr>
        <w:pict>
          <v:shape id="_x0000_s1089" type="#_x0000_t32" style="position:absolute;left:0;text-align:left;margin-left:120.3pt;margin-top:6.2pt;width:16.3pt;height:34.25pt;flip:x y;z-index:251726848" o:connectortype="straight">
            <v:stroke endarrow="block"/>
          </v:shape>
        </w:pict>
      </w:r>
    </w:p>
    <w:p w:rsidR="00692968" w:rsidRDefault="00692968" w:rsidP="00692968">
      <w:pPr>
        <w:spacing w:after="0"/>
        <w:jc w:val="both"/>
        <w:rPr>
          <w:rFonts w:ascii="Times New Roman" w:hAnsi="Times New Roman" w:cs="Times New Roman"/>
          <w:sz w:val="24"/>
          <w:szCs w:val="24"/>
        </w:rPr>
      </w:pP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715584" behindDoc="0" locked="0" layoutInCell="1" allowOverlap="1">
            <wp:simplePos x="0" y="0"/>
            <wp:positionH relativeFrom="column">
              <wp:posOffset>1731645</wp:posOffset>
            </wp:positionH>
            <wp:positionV relativeFrom="paragraph">
              <wp:posOffset>80645</wp:posOffset>
            </wp:positionV>
            <wp:extent cx="2720975" cy="1188720"/>
            <wp:effectExtent l="171450" t="133350" r="365125" b="297180"/>
            <wp:wrapNone/>
            <wp:docPr id="3" name="Image 1" descr="http://www.cnetfrance.fr/i/edit/2010/01/39711998/parrot-ar-dron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etfrance.fr/i/edit/2010/01/39711998/parrot-ar-drone-01.jpg"/>
                    <pic:cNvPicPr>
                      <a:picLocks noChangeAspect="1" noChangeArrowheads="1"/>
                    </pic:cNvPicPr>
                  </pic:nvPicPr>
                  <pic:blipFill>
                    <a:blip r:embed="rId14" cstate="print"/>
                    <a:srcRect/>
                    <a:stretch>
                      <a:fillRect/>
                    </a:stretch>
                  </pic:blipFill>
                  <pic:spPr bwMode="auto">
                    <a:xfrm>
                      <a:off x="0" y="0"/>
                      <a:ext cx="2720975" cy="1188720"/>
                    </a:xfrm>
                    <a:prstGeom prst="rect">
                      <a:avLst/>
                    </a:prstGeom>
                    <a:ln>
                      <a:noFill/>
                    </a:ln>
                    <a:effectLst>
                      <a:outerShdw blurRad="292100" dist="139700" dir="2700000" algn="tl" rotWithShape="0">
                        <a:srgbClr val="333333">
                          <a:alpha val="65000"/>
                        </a:srgbClr>
                      </a:outerShdw>
                    </a:effectLst>
                  </pic:spPr>
                </pic:pic>
              </a:graphicData>
            </a:graphic>
          </wp:anchor>
        </w:drawing>
      </w: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82" type="#_x0000_t202" style="position:absolute;left:0;text-align:left;margin-left:16.55pt;margin-top:13.4pt;width:86.6pt;height:32.6pt;z-index:251719680" fillcolor="white [3201]" strokecolor="#95b3d7 [1940]" strokeweight="1pt">
            <v:fill color2="#b8cce4 [1300]" focusposition="1" focussize="" focus="100%" type="gradient"/>
            <v:shadow on="t" type="perspective" color="#243f60 [1604]" opacity=".5" offset="1pt" offset2="-3pt"/>
            <v:textbox>
              <w:txbxContent>
                <w:p w:rsidR="00692968" w:rsidRPr="00552659" w:rsidRDefault="00692968" w:rsidP="00692968">
                  <w:pPr>
                    <w:rPr>
                      <w:sz w:val="32"/>
                      <w:szCs w:val="32"/>
                    </w:rPr>
                  </w:pPr>
                  <w:r>
                    <w:rPr>
                      <w:sz w:val="32"/>
                      <w:szCs w:val="32"/>
                    </w:rPr>
                    <w:t>Continuité</w:t>
                  </w:r>
                </w:p>
              </w:txbxContent>
            </v:textbox>
          </v:shape>
        </w:pict>
      </w: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90" type="#_x0000_t32" style="position:absolute;left:0;text-align:left;margin-left:103.15pt;margin-top:9.55pt;width:33.45pt;height:0;flip:x;z-index:251727872" o:connectortype="straight">
            <v:stroke endarrow="block"/>
          </v:shape>
        </w:pict>
      </w:r>
      <w:r>
        <w:rPr>
          <w:rFonts w:ascii="Times New Roman" w:hAnsi="Times New Roman" w:cs="Times New Roman"/>
          <w:noProof/>
          <w:sz w:val="24"/>
          <w:szCs w:val="24"/>
          <w:lang w:eastAsia="fr-FR"/>
        </w:rPr>
        <w:pict>
          <v:shape id="_x0000_s1083" type="#_x0000_t202" style="position:absolute;left:0;text-align:left;margin-left:377.45pt;margin-top:2.7pt;width:90pt;height:32.6pt;z-index:251720704" fillcolor="white [3201]" strokecolor="#95b3d7 [1940]" strokeweight="1pt">
            <v:fill color2="#b8cce4 [1300]" focusposition="1" focussize="" focus="100%" type="gradient"/>
            <v:shadow on="t" type="perspective" color="#243f60 [1604]" opacity=".5" offset="1pt" offset2="-3pt"/>
            <v:textbox>
              <w:txbxContent>
                <w:p w:rsidR="00692968" w:rsidRPr="00552659" w:rsidRDefault="00692968" w:rsidP="00692968">
                  <w:pPr>
                    <w:rPr>
                      <w:sz w:val="32"/>
                      <w:szCs w:val="32"/>
                    </w:rPr>
                  </w:pPr>
                  <w:r>
                    <w:rPr>
                      <w:sz w:val="32"/>
                      <w:szCs w:val="32"/>
                    </w:rPr>
                    <w:t>Portabilité</w:t>
                  </w:r>
                </w:p>
              </w:txbxContent>
            </v:textbox>
          </v:shape>
        </w:pict>
      </w: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94" type="#_x0000_t32" style="position:absolute;left:0;text-align:left;margin-left:350pt;margin-top:1.4pt;width:27.45pt;height:0;z-index:251731968" o:connectortype="straight">
            <v:stroke endarrow="block"/>
          </v:shape>
        </w:pict>
      </w:r>
    </w:p>
    <w:p w:rsidR="00692968" w:rsidRDefault="00692968" w:rsidP="00692968">
      <w:pPr>
        <w:spacing w:after="0"/>
        <w:jc w:val="both"/>
        <w:rPr>
          <w:rFonts w:ascii="Times New Roman" w:hAnsi="Times New Roman" w:cs="Times New Roman"/>
          <w:sz w:val="24"/>
          <w:szCs w:val="24"/>
        </w:rPr>
      </w:pPr>
    </w:p>
    <w:p w:rsidR="00692968" w:rsidRDefault="00692968" w:rsidP="00692968">
      <w:pPr>
        <w:spacing w:after="0"/>
        <w:jc w:val="both"/>
        <w:rPr>
          <w:rFonts w:ascii="Times New Roman" w:hAnsi="Times New Roman" w:cs="Times New Roman"/>
          <w:sz w:val="24"/>
          <w:szCs w:val="24"/>
        </w:rPr>
      </w:pP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91" type="#_x0000_t32" style="position:absolute;left:0;text-align:left;margin-left:103.15pt;margin-top:4.3pt;width:74.6pt;height:18pt;flip:x;z-index:251728896" o:connectortype="straight">
            <v:stroke endarrow="block"/>
          </v:shape>
        </w:pict>
      </w:r>
      <w:r>
        <w:rPr>
          <w:rFonts w:ascii="Times New Roman" w:hAnsi="Times New Roman" w:cs="Times New Roman"/>
          <w:noProof/>
          <w:sz w:val="24"/>
          <w:szCs w:val="24"/>
          <w:lang w:eastAsia="fr-FR"/>
        </w:rPr>
        <w:pict>
          <v:shape id="_x0000_s1093" type="#_x0000_t32" style="position:absolute;left:0;text-align:left;margin-left:350pt;margin-top:4.35pt;width:58.35pt;height:18pt;z-index:251730944" o:connectortype="straight">
            <v:stroke endarrow="block"/>
          </v:shape>
        </w:pict>
      </w:r>
      <w:r>
        <w:rPr>
          <w:rFonts w:ascii="Times New Roman" w:hAnsi="Times New Roman" w:cs="Times New Roman"/>
          <w:noProof/>
          <w:sz w:val="24"/>
          <w:szCs w:val="24"/>
          <w:lang w:eastAsia="fr-FR"/>
        </w:rPr>
        <w:pict>
          <v:shape id="_x0000_s1092" type="#_x0000_t32" style="position:absolute;left:0;text-align:left;margin-left:247.15pt;margin-top:4.35pt;width:.05pt;height:43.75pt;z-index:251729920" o:connectortype="straight">
            <v:stroke endarrow="block"/>
          </v:shape>
        </w:pict>
      </w: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84" type="#_x0000_t202" style="position:absolute;left:0;text-align:left;margin-left:32pt;margin-top:6.45pt;width:118.3pt;height:32.6pt;z-index:251721728" fillcolor="white [3201]" strokecolor="#95b3d7 [1940]" strokeweight="1pt">
            <v:fill color2="#b8cce4 [1300]" focusposition="1" focussize="" focus="100%" type="gradient"/>
            <v:shadow on="t" type="perspective" color="#243f60 [1604]" opacity=".5" offset="1pt" offset2="-3pt"/>
            <v:textbox>
              <w:txbxContent>
                <w:p w:rsidR="00692968" w:rsidRPr="00552659" w:rsidRDefault="00174E08" w:rsidP="00692968">
                  <w:pPr>
                    <w:rPr>
                      <w:sz w:val="32"/>
                      <w:szCs w:val="32"/>
                    </w:rPr>
                  </w:pPr>
                  <w:proofErr w:type="spellStart"/>
                  <w:r>
                    <w:rPr>
                      <w:sz w:val="32"/>
                      <w:szCs w:val="32"/>
                    </w:rPr>
                    <w:t>Maintenabilité</w:t>
                  </w:r>
                  <w:proofErr w:type="spellEnd"/>
                </w:p>
              </w:txbxContent>
            </v:textbox>
          </v:shape>
        </w:pict>
      </w:r>
      <w:r>
        <w:rPr>
          <w:rFonts w:ascii="Times New Roman" w:hAnsi="Times New Roman" w:cs="Times New Roman"/>
          <w:noProof/>
          <w:sz w:val="24"/>
          <w:szCs w:val="24"/>
          <w:lang w:eastAsia="fr-FR"/>
        </w:rPr>
        <w:pict>
          <v:shape id="_x0000_s1086" type="#_x0000_t202" style="position:absolute;left:0;text-align:left;margin-left:357.9pt;margin-top:6.45pt;width:118.1pt;height:32.6pt;z-index:251723776" fillcolor="white [3201]" strokecolor="#95b3d7 [1940]" strokeweight="1pt">
            <v:fill color2="#b8cce4 [1300]" focusposition="1" focussize="" focus="100%" type="gradient"/>
            <v:shadow on="t" type="perspective" color="#243f60 [1604]" opacity=".5" offset="1pt" offset2="-3pt"/>
            <v:textbox>
              <w:txbxContent>
                <w:p w:rsidR="00692968" w:rsidRPr="00552659" w:rsidRDefault="00692968" w:rsidP="00692968">
                  <w:pPr>
                    <w:rPr>
                      <w:sz w:val="32"/>
                      <w:szCs w:val="32"/>
                    </w:rPr>
                  </w:pPr>
                  <w:r>
                    <w:rPr>
                      <w:sz w:val="32"/>
                      <w:szCs w:val="32"/>
                    </w:rPr>
                    <w:t>Fonctionnalités</w:t>
                  </w:r>
                </w:p>
              </w:txbxContent>
            </v:textbox>
          </v:shape>
        </w:pict>
      </w:r>
    </w:p>
    <w:p w:rsidR="00692968" w:rsidRDefault="00692968" w:rsidP="00692968">
      <w:pPr>
        <w:spacing w:after="0"/>
        <w:jc w:val="both"/>
        <w:rPr>
          <w:rFonts w:ascii="Times New Roman" w:hAnsi="Times New Roman" w:cs="Times New Roman"/>
          <w:sz w:val="24"/>
          <w:szCs w:val="24"/>
        </w:rPr>
      </w:pP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85" type="#_x0000_t202" style="position:absolute;left:0;text-align:left;margin-left:195.05pt;margin-top:.45pt;width:104.35pt;height:32.6pt;z-index:251722752" fillcolor="white [3201]" strokecolor="#95b3d7 [1940]" strokeweight="1pt">
            <v:fill color2="#b8cce4 [1300]" focusposition="1" focussize="" focus="100%" type="gradient"/>
            <v:shadow on="t" type="perspective" color="#243f60 [1604]" opacity=".5" offset="1pt" offset2="-3pt"/>
            <v:textbox>
              <w:txbxContent>
                <w:p w:rsidR="00692968" w:rsidRPr="00552659" w:rsidRDefault="00692968" w:rsidP="00692968">
                  <w:pPr>
                    <w:rPr>
                      <w:sz w:val="32"/>
                      <w:szCs w:val="32"/>
                    </w:rPr>
                  </w:pPr>
                  <w:r>
                    <w:rPr>
                      <w:sz w:val="32"/>
                      <w:szCs w:val="32"/>
                    </w:rPr>
                    <w:t>Performance</w:t>
                  </w:r>
                </w:p>
              </w:txbxContent>
            </v:textbox>
          </v:shape>
        </w:pict>
      </w:r>
    </w:p>
    <w:p w:rsidR="00692968" w:rsidRDefault="00692968" w:rsidP="00692968">
      <w:pPr>
        <w:spacing w:after="0"/>
        <w:jc w:val="both"/>
        <w:rPr>
          <w:rFonts w:ascii="Times New Roman" w:hAnsi="Times New Roman" w:cs="Times New Roman"/>
          <w:sz w:val="24"/>
          <w:szCs w:val="24"/>
        </w:rPr>
      </w:pPr>
    </w:p>
    <w:p w:rsidR="00692968" w:rsidRPr="008F54E3" w:rsidRDefault="00692968" w:rsidP="00692968">
      <w:pPr>
        <w:spacing w:after="0"/>
        <w:jc w:val="both"/>
        <w:rPr>
          <w:rFonts w:ascii="Times New Roman" w:hAnsi="Times New Roman" w:cs="Times New Roman"/>
          <w:sz w:val="24"/>
          <w:szCs w:val="24"/>
        </w:rPr>
      </w:pPr>
    </w:p>
    <w:p w:rsidR="00692968" w:rsidRDefault="00692968" w:rsidP="00692968">
      <w:pPr>
        <w:spacing w:after="0"/>
        <w:jc w:val="both"/>
        <w:rPr>
          <w:rFonts w:ascii="Times New Roman" w:hAnsi="Times New Roman" w:cs="Times New Roman"/>
          <w:b/>
          <w:sz w:val="24"/>
          <w:szCs w:val="24"/>
        </w:rPr>
      </w:pPr>
    </w:p>
    <w:p w:rsidR="00692968" w:rsidRDefault="00692968" w:rsidP="00692968">
      <w:pPr>
        <w:spacing w:after="0"/>
        <w:jc w:val="both"/>
        <w:rPr>
          <w:rFonts w:ascii="Times New Roman" w:hAnsi="Times New Roman" w:cs="Times New Roman"/>
          <w:b/>
          <w:sz w:val="24"/>
          <w:szCs w:val="24"/>
        </w:rPr>
      </w:pPr>
    </w:p>
    <w:p w:rsidR="00692968" w:rsidRDefault="00692968" w:rsidP="00692968">
      <w:pPr>
        <w:spacing w:after="0"/>
        <w:jc w:val="both"/>
        <w:rPr>
          <w:rFonts w:ascii="Times New Roman" w:hAnsi="Times New Roman" w:cs="Times New Roman"/>
          <w:sz w:val="24"/>
          <w:szCs w:val="24"/>
        </w:rPr>
      </w:pPr>
      <w:r>
        <w:rPr>
          <w:rFonts w:ascii="Times New Roman" w:hAnsi="Times New Roman" w:cs="Times New Roman"/>
          <w:sz w:val="24"/>
          <w:szCs w:val="24"/>
        </w:rPr>
        <w:t xml:space="preserve">Les critères de qualités que nous allons chercher à mesurer étant définis, il nous faut aborder la notion de risque. Il existe des risques de différents types suivant les impacts qu’ils peuvent avoir sur le produit. </w:t>
      </w:r>
    </w:p>
    <w:p w:rsidR="00692968" w:rsidRDefault="00692968" w:rsidP="00692968">
      <w:pPr>
        <w:spacing w:after="0"/>
        <w:jc w:val="both"/>
        <w:rPr>
          <w:rFonts w:ascii="Times New Roman" w:hAnsi="Times New Roman" w:cs="Times New Roman"/>
          <w:sz w:val="24"/>
          <w:szCs w:val="24"/>
        </w:rPr>
      </w:pPr>
    </w:p>
    <w:p w:rsidR="00692968" w:rsidRPr="00FE61A8" w:rsidRDefault="00692968" w:rsidP="00692968">
      <w:pPr>
        <w:spacing w:after="0"/>
        <w:jc w:val="both"/>
        <w:rPr>
          <w:rFonts w:ascii="Times New Roman" w:hAnsi="Times New Roman" w:cs="Times New Roman"/>
          <w:sz w:val="24"/>
          <w:szCs w:val="24"/>
        </w:rPr>
      </w:pPr>
      <w:r>
        <w:rPr>
          <w:rFonts w:ascii="Times New Roman" w:hAnsi="Times New Roman" w:cs="Times New Roman"/>
          <w:sz w:val="24"/>
          <w:szCs w:val="24"/>
        </w:rPr>
        <w:t>La partie suivante présente notre méthode d’élaboration des tests en fonction des risques que nous aurons identifiés.</w:t>
      </w:r>
    </w:p>
    <w:p w:rsidR="00692968" w:rsidRDefault="00692968" w:rsidP="00692968">
      <w:pPr>
        <w:spacing w:after="0"/>
        <w:jc w:val="both"/>
        <w:rPr>
          <w:rFonts w:ascii="Times New Roman" w:hAnsi="Times New Roman" w:cs="Times New Roman"/>
          <w:sz w:val="24"/>
          <w:szCs w:val="24"/>
        </w:rPr>
      </w:pPr>
    </w:p>
    <w:p w:rsidR="00692968" w:rsidRPr="00DE5031" w:rsidRDefault="00692968" w:rsidP="00692968">
      <w:pPr>
        <w:spacing w:after="0"/>
        <w:jc w:val="both"/>
        <w:rPr>
          <w:rFonts w:ascii="Times New Roman" w:hAnsi="Times New Roman" w:cs="Times New Roman"/>
          <w:sz w:val="24"/>
          <w:szCs w:val="24"/>
        </w:rPr>
      </w:pPr>
    </w:p>
    <w:p w:rsidR="00692968" w:rsidRDefault="00692968" w:rsidP="00692968">
      <w:pPr>
        <w:spacing w:after="0"/>
        <w:jc w:val="both"/>
        <w:rPr>
          <w:rFonts w:ascii="Times New Roman" w:hAnsi="Times New Roman" w:cs="Times New Roman"/>
          <w:b/>
          <w:sz w:val="24"/>
          <w:szCs w:val="24"/>
        </w:rPr>
      </w:pPr>
    </w:p>
    <w:p w:rsidR="00692968" w:rsidRDefault="00692968" w:rsidP="00692968">
      <w:pPr>
        <w:spacing w:after="0"/>
        <w:jc w:val="both"/>
        <w:rPr>
          <w:rFonts w:ascii="Times New Roman" w:hAnsi="Times New Roman" w:cs="Times New Roman"/>
          <w:b/>
          <w:sz w:val="24"/>
          <w:szCs w:val="24"/>
        </w:rPr>
      </w:pPr>
    </w:p>
    <w:p w:rsidR="00692968" w:rsidRDefault="00692968" w:rsidP="00692968">
      <w:pPr>
        <w:spacing w:after="0"/>
        <w:jc w:val="both"/>
        <w:rPr>
          <w:rFonts w:ascii="Times New Roman" w:hAnsi="Times New Roman" w:cs="Times New Roman"/>
          <w:b/>
          <w:sz w:val="24"/>
          <w:szCs w:val="24"/>
        </w:rPr>
      </w:pPr>
    </w:p>
    <w:p w:rsidR="00692968" w:rsidRDefault="00692968" w:rsidP="00692968">
      <w:pPr>
        <w:spacing w:after="0"/>
        <w:jc w:val="both"/>
        <w:rPr>
          <w:rFonts w:ascii="Times New Roman" w:hAnsi="Times New Roman" w:cs="Times New Roman"/>
          <w:b/>
          <w:sz w:val="24"/>
          <w:szCs w:val="24"/>
        </w:rPr>
      </w:pPr>
    </w:p>
    <w:p w:rsidR="00692968" w:rsidRPr="00692968" w:rsidRDefault="00692968" w:rsidP="00692968">
      <w:pPr>
        <w:pStyle w:val="Titre"/>
        <w:rPr>
          <w:color w:val="1F497D" w:themeColor="text2"/>
        </w:rPr>
      </w:pPr>
      <w:r w:rsidRPr="00692968">
        <w:rPr>
          <w:color w:val="1F497D" w:themeColor="text2"/>
        </w:rPr>
        <w:t>La stratégie de test</w:t>
      </w:r>
    </w:p>
    <w:p w:rsidR="00692968" w:rsidRDefault="00692968" w:rsidP="00692968">
      <w:pPr>
        <w:jc w:val="both"/>
        <w:rPr>
          <w:rFonts w:ascii="Times New Roman" w:hAnsi="Times New Roman" w:cs="Times New Roman"/>
          <w:sz w:val="24"/>
          <w:szCs w:val="24"/>
        </w:rPr>
      </w:pPr>
      <w:r w:rsidRPr="008702E7">
        <w:rPr>
          <w:rFonts w:ascii="Times New Roman" w:hAnsi="Times New Roman" w:cs="Times New Roman"/>
          <w:sz w:val="24"/>
          <w:szCs w:val="24"/>
        </w:rPr>
        <w:t xml:space="preserve">L’analyse des risques </w:t>
      </w:r>
      <w:r>
        <w:rPr>
          <w:rFonts w:ascii="Times New Roman" w:hAnsi="Times New Roman" w:cs="Times New Roman"/>
          <w:sz w:val="24"/>
          <w:szCs w:val="24"/>
        </w:rPr>
        <w:t xml:space="preserve">du </w:t>
      </w:r>
      <w:r w:rsidRPr="008702E7">
        <w:rPr>
          <w:rFonts w:ascii="Times New Roman" w:hAnsi="Times New Roman" w:cs="Times New Roman"/>
          <w:sz w:val="24"/>
          <w:szCs w:val="24"/>
        </w:rPr>
        <w:t xml:space="preserve">produit </w:t>
      </w:r>
      <w:r>
        <w:rPr>
          <w:rFonts w:ascii="Times New Roman" w:hAnsi="Times New Roman" w:cs="Times New Roman"/>
          <w:sz w:val="24"/>
          <w:szCs w:val="24"/>
        </w:rPr>
        <w:t xml:space="preserve">a été le point de départ de notre démarche d’élaboration des tests. Une fois que nous avons identifié les risques, nous avons pu en déduire les facteurs de risques que nous serions à même de tester. Ces facteurs de risques peuvent porter sur des composants matériels, logiciels, sur la connectivité ou sur la documentation. C’est pourquoi nos cas de tests ont été regroupés suivant ces quatre grandes familles. Une fois que nous avions pris connaissance des risques, il a fallut estimer les impacts techniques et les impacts sur le business qu’auraient ces risques. </w:t>
      </w:r>
    </w:p>
    <w:tbl>
      <w:tblPr>
        <w:tblStyle w:val="Listemoyenne1-Accent5"/>
        <w:tblW w:w="0" w:type="auto"/>
        <w:tblLook w:val="04A0"/>
      </w:tblPr>
      <w:tblGrid>
        <w:gridCol w:w="4606"/>
        <w:gridCol w:w="4606"/>
      </w:tblGrid>
      <w:tr w:rsidR="00692968" w:rsidTr="00E52887">
        <w:trPr>
          <w:cnfStyle w:val="100000000000"/>
        </w:trPr>
        <w:tc>
          <w:tcPr>
            <w:cnfStyle w:val="001000000000"/>
            <w:tcW w:w="4606" w:type="dxa"/>
          </w:tcPr>
          <w:p w:rsidR="00692968" w:rsidRDefault="00692968" w:rsidP="00E52887">
            <w:pPr>
              <w:jc w:val="both"/>
              <w:rPr>
                <w:rFonts w:ascii="Times New Roman" w:hAnsi="Times New Roman" w:cs="Times New Roman"/>
                <w:sz w:val="24"/>
                <w:szCs w:val="24"/>
              </w:rPr>
            </w:pPr>
            <w:r>
              <w:rPr>
                <w:rFonts w:ascii="Times New Roman" w:hAnsi="Times New Roman" w:cs="Times New Roman"/>
                <w:sz w:val="24"/>
                <w:szCs w:val="24"/>
              </w:rPr>
              <w:t>Impact critique</w:t>
            </w:r>
          </w:p>
        </w:tc>
        <w:tc>
          <w:tcPr>
            <w:tcW w:w="4606" w:type="dxa"/>
          </w:tcPr>
          <w:p w:rsidR="00692968" w:rsidRDefault="00692968" w:rsidP="00E52887">
            <w:pPr>
              <w:jc w:val="both"/>
              <w:cnfStyle w:val="100000000000"/>
              <w:rPr>
                <w:rFonts w:ascii="Times New Roman" w:hAnsi="Times New Roman" w:cs="Times New Roman"/>
                <w:sz w:val="24"/>
                <w:szCs w:val="24"/>
              </w:rPr>
            </w:pPr>
            <w:r>
              <w:rPr>
                <w:rFonts w:ascii="Times New Roman" w:hAnsi="Times New Roman" w:cs="Times New Roman"/>
                <w:sz w:val="24"/>
                <w:szCs w:val="24"/>
              </w:rPr>
              <w:t>4</w:t>
            </w:r>
          </w:p>
        </w:tc>
      </w:tr>
      <w:tr w:rsidR="00692968" w:rsidTr="00E52887">
        <w:trPr>
          <w:cnfStyle w:val="000000100000"/>
        </w:trPr>
        <w:tc>
          <w:tcPr>
            <w:cnfStyle w:val="001000000000"/>
            <w:tcW w:w="4606" w:type="dxa"/>
          </w:tcPr>
          <w:p w:rsidR="00692968" w:rsidRDefault="00692968" w:rsidP="00E52887">
            <w:pPr>
              <w:jc w:val="both"/>
              <w:rPr>
                <w:rFonts w:ascii="Times New Roman" w:hAnsi="Times New Roman" w:cs="Times New Roman"/>
                <w:sz w:val="24"/>
                <w:szCs w:val="24"/>
              </w:rPr>
            </w:pPr>
            <w:r>
              <w:rPr>
                <w:rFonts w:ascii="Times New Roman" w:hAnsi="Times New Roman" w:cs="Times New Roman"/>
                <w:sz w:val="24"/>
                <w:szCs w:val="24"/>
              </w:rPr>
              <w:t>Impact important</w:t>
            </w:r>
          </w:p>
        </w:tc>
        <w:tc>
          <w:tcPr>
            <w:tcW w:w="4606" w:type="dxa"/>
          </w:tcPr>
          <w:p w:rsidR="00692968" w:rsidRDefault="00692968" w:rsidP="00E52887">
            <w:pPr>
              <w:jc w:val="both"/>
              <w:cnfStyle w:val="000000100000"/>
              <w:rPr>
                <w:rFonts w:ascii="Times New Roman" w:hAnsi="Times New Roman" w:cs="Times New Roman"/>
                <w:sz w:val="24"/>
                <w:szCs w:val="24"/>
              </w:rPr>
            </w:pPr>
            <w:r>
              <w:rPr>
                <w:rFonts w:ascii="Times New Roman" w:hAnsi="Times New Roman" w:cs="Times New Roman"/>
                <w:sz w:val="24"/>
                <w:szCs w:val="24"/>
              </w:rPr>
              <w:t>3</w:t>
            </w:r>
          </w:p>
        </w:tc>
      </w:tr>
      <w:tr w:rsidR="00692968" w:rsidTr="00E52887">
        <w:tc>
          <w:tcPr>
            <w:cnfStyle w:val="001000000000"/>
            <w:tcW w:w="4606" w:type="dxa"/>
          </w:tcPr>
          <w:p w:rsidR="00692968" w:rsidRDefault="00692968" w:rsidP="00E52887">
            <w:pPr>
              <w:jc w:val="both"/>
              <w:rPr>
                <w:rFonts w:ascii="Times New Roman" w:hAnsi="Times New Roman" w:cs="Times New Roman"/>
                <w:sz w:val="24"/>
                <w:szCs w:val="24"/>
              </w:rPr>
            </w:pPr>
            <w:r>
              <w:rPr>
                <w:rFonts w:ascii="Times New Roman" w:hAnsi="Times New Roman" w:cs="Times New Roman"/>
                <w:sz w:val="24"/>
                <w:szCs w:val="24"/>
              </w:rPr>
              <w:t>Impact négligeable</w:t>
            </w:r>
          </w:p>
        </w:tc>
        <w:tc>
          <w:tcPr>
            <w:tcW w:w="4606" w:type="dxa"/>
          </w:tcPr>
          <w:p w:rsidR="00692968" w:rsidRDefault="00692968" w:rsidP="00E52887">
            <w:pPr>
              <w:jc w:val="both"/>
              <w:cnfStyle w:val="000000000000"/>
              <w:rPr>
                <w:rFonts w:ascii="Times New Roman" w:hAnsi="Times New Roman" w:cs="Times New Roman"/>
                <w:sz w:val="24"/>
                <w:szCs w:val="24"/>
              </w:rPr>
            </w:pPr>
            <w:r>
              <w:rPr>
                <w:rFonts w:ascii="Times New Roman" w:hAnsi="Times New Roman" w:cs="Times New Roman"/>
                <w:sz w:val="24"/>
                <w:szCs w:val="24"/>
              </w:rPr>
              <w:t>2</w:t>
            </w:r>
          </w:p>
        </w:tc>
      </w:tr>
      <w:tr w:rsidR="00692968" w:rsidTr="00E52887">
        <w:trPr>
          <w:cnfStyle w:val="000000100000"/>
        </w:trPr>
        <w:tc>
          <w:tcPr>
            <w:cnfStyle w:val="001000000000"/>
            <w:tcW w:w="4606" w:type="dxa"/>
          </w:tcPr>
          <w:p w:rsidR="00692968" w:rsidRDefault="00692968" w:rsidP="00E52887">
            <w:pPr>
              <w:jc w:val="both"/>
              <w:rPr>
                <w:rFonts w:ascii="Times New Roman" w:hAnsi="Times New Roman" w:cs="Times New Roman"/>
                <w:sz w:val="24"/>
                <w:szCs w:val="24"/>
              </w:rPr>
            </w:pPr>
            <w:r>
              <w:rPr>
                <w:rFonts w:ascii="Times New Roman" w:hAnsi="Times New Roman" w:cs="Times New Roman"/>
                <w:sz w:val="24"/>
                <w:szCs w:val="24"/>
              </w:rPr>
              <w:t>Pas d’impact</w:t>
            </w:r>
          </w:p>
        </w:tc>
        <w:tc>
          <w:tcPr>
            <w:tcW w:w="4606" w:type="dxa"/>
          </w:tcPr>
          <w:p w:rsidR="00692968" w:rsidRDefault="00692968" w:rsidP="00E52887">
            <w:pPr>
              <w:jc w:val="both"/>
              <w:cnfStyle w:val="000000100000"/>
              <w:rPr>
                <w:rFonts w:ascii="Times New Roman" w:hAnsi="Times New Roman" w:cs="Times New Roman"/>
                <w:sz w:val="24"/>
                <w:szCs w:val="24"/>
              </w:rPr>
            </w:pPr>
            <w:r>
              <w:rPr>
                <w:rFonts w:ascii="Times New Roman" w:hAnsi="Times New Roman" w:cs="Times New Roman"/>
                <w:sz w:val="24"/>
                <w:szCs w:val="24"/>
              </w:rPr>
              <w:t>1</w:t>
            </w:r>
          </w:p>
        </w:tc>
      </w:tr>
    </w:tbl>
    <w:p w:rsidR="00692968" w:rsidRDefault="00692968" w:rsidP="00692968">
      <w:pPr>
        <w:jc w:val="both"/>
        <w:rPr>
          <w:rFonts w:ascii="Times New Roman" w:hAnsi="Times New Roman" w:cs="Times New Roman"/>
          <w:sz w:val="24"/>
          <w:szCs w:val="24"/>
        </w:rPr>
      </w:pPr>
    </w:p>
    <w:p w:rsidR="00692968" w:rsidRDefault="00692968" w:rsidP="00692968">
      <w:pPr>
        <w:jc w:val="both"/>
        <w:rPr>
          <w:rFonts w:ascii="Times New Roman" w:hAnsi="Times New Roman" w:cs="Times New Roman"/>
          <w:sz w:val="24"/>
          <w:szCs w:val="24"/>
        </w:rPr>
      </w:pPr>
      <w:r>
        <w:rPr>
          <w:rFonts w:ascii="Times New Roman" w:hAnsi="Times New Roman" w:cs="Times New Roman"/>
          <w:sz w:val="24"/>
          <w:szCs w:val="24"/>
        </w:rPr>
        <w:t>Ci-dessus l’échelle de valeurs que nous avons mises en place pour quantifier les différents impacts. Nous avons ensuite pour chaque caractéristique de qualité inclus dans l’étude listés les exigences du produit correspondantes. Pour chacune de ces exigences nous connaissions l’impact technique et l’impact sur le business. A l’aide d’un tableau de valeurs nous avons pu déterminer le niveau de risque associé de manière à pouvoir prioriser les tests associés.</w:t>
      </w:r>
    </w:p>
    <w:p w:rsidR="00692968" w:rsidRDefault="00692968" w:rsidP="00692968">
      <w:pPr>
        <w:jc w:val="both"/>
        <w:rPr>
          <w:rFonts w:ascii="Times New Roman" w:hAnsi="Times New Roman" w:cs="Times New Roman"/>
          <w:color w:val="FF0000"/>
          <w:sz w:val="24"/>
          <w:szCs w:val="24"/>
        </w:rPr>
      </w:pPr>
      <w:r>
        <w:rPr>
          <w:rFonts w:ascii="Times New Roman" w:hAnsi="Times New Roman" w:cs="Times New Roman"/>
          <w:color w:val="FF0000"/>
          <w:sz w:val="24"/>
          <w:szCs w:val="24"/>
        </w:rPr>
        <w:t>Définition &amp; différence IMPACT TECHNIQUE et IMPACT BUSINESS</w:t>
      </w:r>
    </w:p>
    <w:p w:rsidR="00692968" w:rsidRPr="00692968" w:rsidRDefault="00692968" w:rsidP="00692968">
      <w:pPr>
        <w:jc w:val="both"/>
        <w:rPr>
          <w:rFonts w:ascii="Times New Roman" w:hAnsi="Times New Roman" w:cs="Times New Roman"/>
          <w:color w:val="FF0000"/>
          <w:sz w:val="24"/>
          <w:szCs w:val="24"/>
        </w:rPr>
      </w:pPr>
      <w:r w:rsidRPr="00692968">
        <w:rPr>
          <w:rFonts w:ascii="Times New Roman" w:hAnsi="Times New Roman" w:cs="Times New Roman"/>
          <w:noProof/>
          <w:color w:val="FF0000"/>
          <w:sz w:val="24"/>
          <w:szCs w:val="24"/>
        </w:rPr>
        <w:pict>
          <v:shape id="_x0000_s1095" type="#_x0000_t202" style="position:absolute;left:0;text-align:left;margin-left:193.15pt;margin-top:2.15pt;width:113.8pt;height:33.05pt;z-index:251734016;mso-height-percent:200;mso-height-percent:200;mso-width-relative:margin;mso-height-relative:margin" filled="f" stroked="f">
            <v:textbox style="mso-fit-shape-to-text:t">
              <w:txbxContent>
                <w:p w:rsidR="00692968" w:rsidRPr="00692968" w:rsidRDefault="00692968">
                  <w:pPr>
                    <w:rPr>
                      <w:rFonts w:ascii="Times New Roman" w:hAnsi="Times New Roman" w:cs="Times New Roman"/>
                      <w:sz w:val="24"/>
                      <w:szCs w:val="24"/>
                    </w:rPr>
                  </w:pPr>
                  <w:r w:rsidRPr="00692968">
                    <w:rPr>
                      <w:rFonts w:ascii="Times New Roman" w:hAnsi="Times New Roman" w:cs="Times New Roman"/>
                      <w:sz w:val="24"/>
                      <w:szCs w:val="24"/>
                    </w:rPr>
                    <w:t>Impact Technique</w:t>
                  </w:r>
                </w:p>
              </w:txbxContent>
            </v:textbox>
          </v:shape>
        </w:pict>
      </w:r>
    </w:p>
    <w:tbl>
      <w:tblPr>
        <w:tblStyle w:val="Listeclaire-Accent1"/>
        <w:tblW w:w="0" w:type="auto"/>
        <w:tblInd w:w="675" w:type="dxa"/>
        <w:tblLook w:val="04A0"/>
      </w:tblPr>
      <w:tblGrid>
        <w:gridCol w:w="682"/>
        <w:gridCol w:w="1972"/>
        <w:gridCol w:w="1972"/>
        <w:gridCol w:w="1973"/>
        <w:gridCol w:w="1973"/>
      </w:tblGrid>
      <w:tr w:rsidR="00692968" w:rsidTr="00692968">
        <w:trPr>
          <w:cnfStyle w:val="100000000000"/>
          <w:trHeight w:val="306"/>
        </w:trPr>
        <w:tc>
          <w:tcPr>
            <w:cnfStyle w:val="001000000000"/>
            <w:tcW w:w="682" w:type="dxa"/>
          </w:tcPr>
          <w:p w:rsidR="00692968" w:rsidRDefault="00692968" w:rsidP="00692968">
            <w:pPr>
              <w:jc w:val="center"/>
              <w:rPr>
                <w:rFonts w:ascii="Times New Roman" w:hAnsi="Times New Roman" w:cs="Times New Roman"/>
                <w:sz w:val="24"/>
                <w:szCs w:val="24"/>
              </w:rPr>
            </w:pPr>
          </w:p>
        </w:tc>
        <w:tc>
          <w:tcPr>
            <w:tcW w:w="1972" w:type="dxa"/>
          </w:tcPr>
          <w:p w:rsidR="00692968" w:rsidRDefault="00692968" w:rsidP="00692968">
            <w:pPr>
              <w:jc w:val="center"/>
              <w:cnfStyle w:val="100000000000"/>
              <w:rPr>
                <w:rFonts w:ascii="Times New Roman" w:hAnsi="Times New Roman" w:cs="Times New Roman"/>
                <w:sz w:val="24"/>
                <w:szCs w:val="24"/>
              </w:rPr>
            </w:pPr>
            <w:r>
              <w:rPr>
                <w:rFonts w:ascii="Times New Roman" w:hAnsi="Times New Roman" w:cs="Times New Roman"/>
                <w:sz w:val="24"/>
                <w:szCs w:val="24"/>
              </w:rPr>
              <w:t>1</w:t>
            </w:r>
          </w:p>
        </w:tc>
        <w:tc>
          <w:tcPr>
            <w:tcW w:w="1972" w:type="dxa"/>
          </w:tcPr>
          <w:p w:rsidR="00692968" w:rsidRDefault="00692968" w:rsidP="00692968">
            <w:pPr>
              <w:jc w:val="center"/>
              <w:cnfStyle w:val="100000000000"/>
              <w:rPr>
                <w:rFonts w:ascii="Times New Roman" w:hAnsi="Times New Roman" w:cs="Times New Roman"/>
                <w:sz w:val="24"/>
                <w:szCs w:val="24"/>
              </w:rPr>
            </w:pPr>
            <w:r>
              <w:rPr>
                <w:rFonts w:ascii="Times New Roman" w:hAnsi="Times New Roman" w:cs="Times New Roman"/>
                <w:sz w:val="24"/>
                <w:szCs w:val="24"/>
              </w:rPr>
              <w:t>2</w:t>
            </w:r>
          </w:p>
        </w:tc>
        <w:tc>
          <w:tcPr>
            <w:tcW w:w="1973" w:type="dxa"/>
          </w:tcPr>
          <w:p w:rsidR="00692968" w:rsidRPr="00692968" w:rsidRDefault="00692968" w:rsidP="00692968">
            <w:pPr>
              <w:jc w:val="center"/>
              <w:cnfStyle w:val="100000000000"/>
              <w:rPr>
                <w:rFonts w:ascii="Times New Roman" w:hAnsi="Times New Roman" w:cs="Times New Roman"/>
                <w:sz w:val="24"/>
                <w:szCs w:val="24"/>
              </w:rPr>
            </w:pPr>
            <w:r w:rsidRPr="00692968">
              <w:rPr>
                <w:rFonts w:ascii="Times New Roman" w:hAnsi="Times New Roman" w:cs="Times New Roman"/>
                <w:sz w:val="24"/>
                <w:szCs w:val="24"/>
              </w:rPr>
              <w:t>3</w:t>
            </w:r>
          </w:p>
        </w:tc>
        <w:tc>
          <w:tcPr>
            <w:tcW w:w="1973" w:type="dxa"/>
          </w:tcPr>
          <w:p w:rsidR="00692968" w:rsidRPr="00692968" w:rsidRDefault="00692968" w:rsidP="00692968">
            <w:pPr>
              <w:jc w:val="center"/>
              <w:cnfStyle w:val="100000000000"/>
              <w:rPr>
                <w:rFonts w:ascii="Times New Roman" w:hAnsi="Times New Roman" w:cs="Times New Roman"/>
                <w:sz w:val="24"/>
                <w:szCs w:val="24"/>
              </w:rPr>
            </w:pPr>
            <w:r w:rsidRPr="00692968">
              <w:rPr>
                <w:rFonts w:ascii="Times New Roman" w:hAnsi="Times New Roman" w:cs="Times New Roman"/>
                <w:sz w:val="24"/>
                <w:szCs w:val="24"/>
              </w:rPr>
              <w:t>4</w:t>
            </w:r>
          </w:p>
        </w:tc>
      </w:tr>
      <w:tr w:rsidR="00692968" w:rsidTr="00692968">
        <w:trPr>
          <w:cnfStyle w:val="000000100000"/>
          <w:trHeight w:val="306"/>
        </w:trPr>
        <w:tc>
          <w:tcPr>
            <w:cnfStyle w:val="001000000000"/>
            <w:tcW w:w="682" w:type="dxa"/>
            <w:shd w:val="clear" w:color="auto" w:fill="4F81BD" w:themeFill="accent1"/>
          </w:tcPr>
          <w:p w:rsidR="00692968" w:rsidRPr="00692968" w:rsidRDefault="00692968" w:rsidP="00692968">
            <w:pPr>
              <w:jc w:val="center"/>
              <w:rPr>
                <w:rFonts w:ascii="Times New Roman" w:hAnsi="Times New Roman" w:cs="Times New Roman"/>
                <w:color w:val="FFFFFF" w:themeColor="background1"/>
                <w:sz w:val="24"/>
                <w:szCs w:val="24"/>
              </w:rPr>
            </w:pPr>
            <w:r>
              <w:rPr>
                <w:rFonts w:ascii="Times New Roman" w:hAnsi="Times New Roman" w:cs="Times New Roman"/>
                <w:noProof/>
                <w:color w:val="FFFFFF" w:themeColor="background1"/>
                <w:sz w:val="24"/>
                <w:szCs w:val="24"/>
                <w:lang w:eastAsia="fr-FR"/>
              </w:rPr>
              <w:pict>
                <v:shape id="_x0000_s1096" type="#_x0000_t202" style="position:absolute;left:0;text-align:left;margin-left:-78.4pt;margin-top:5.5pt;width:92.45pt;height:48.95pt;z-index:251735040;mso-height-percent:200;mso-position-horizontal-relative:text;mso-position-vertical-relative:text;mso-height-percent:200;mso-width-relative:margin;mso-height-relative:margin" filled="f" stroked="f">
                  <v:textbox style="mso-next-textbox:#_x0000_s1096;mso-fit-shape-to-text:t">
                    <w:txbxContent>
                      <w:p w:rsidR="00692968" w:rsidRPr="00692968" w:rsidRDefault="00692968" w:rsidP="00692968">
                        <w:pPr>
                          <w:jc w:val="center"/>
                          <w:rPr>
                            <w:rFonts w:ascii="Times New Roman" w:hAnsi="Times New Roman" w:cs="Times New Roman"/>
                            <w:sz w:val="24"/>
                            <w:szCs w:val="24"/>
                          </w:rPr>
                        </w:pPr>
                        <w:r w:rsidRPr="00692968">
                          <w:rPr>
                            <w:rFonts w:ascii="Times New Roman" w:hAnsi="Times New Roman" w:cs="Times New Roman"/>
                            <w:sz w:val="24"/>
                            <w:szCs w:val="24"/>
                          </w:rPr>
                          <w:t xml:space="preserve">Impact </w:t>
                        </w:r>
                        <w:r>
                          <w:rPr>
                            <w:rFonts w:ascii="Times New Roman" w:hAnsi="Times New Roman" w:cs="Times New Roman"/>
                            <w:sz w:val="24"/>
                            <w:szCs w:val="24"/>
                          </w:rPr>
                          <w:br/>
                          <w:t>Business</w:t>
                        </w:r>
                      </w:p>
                    </w:txbxContent>
                  </v:textbox>
                </v:shape>
              </w:pict>
            </w:r>
            <w:r w:rsidRPr="00692968">
              <w:rPr>
                <w:rFonts w:ascii="Times New Roman" w:hAnsi="Times New Roman" w:cs="Times New Roman"/>
                <w:color w:val="FFFFFF" w:themeColor="background1"/>
                <w:sz w:val="24"/>
                <w:szCs w:val="24"/>
              </w:rPr>
              <w:t>1</w:t>
            </w:r>
          </w:p>
        </w:tc>
        <w:tc>
          <w:tcPr>
            <w:tcW w:w="1972" w:type="dxa"/>
          </w:tcPr>
          <w:p w:rsidR="00692968" w:rsidRPr="00692968" w:rsidRDefault="00692968" w:rsidP="00692968">
            <w:pPr>
              <w:jc w:val="center"/>
              <w:cnfStyle w:val="000000100000"/>
              <w:rPr>
                <w:rFonts w:ascii="Times New Roman" w:hAnsi="Times New Roman" w:cs="Times New Roman"/>
                <w:color w:val="C6D9F1" w:themeColor="text2" w:themeTint="33"/>
                <w:sz w:val="24"/>
                <w:szCs w:val="24"/>
              </w:rPr>
            </w:pPr>
            <w:r w:rsidRPr="00692968">
              <w:rPr>
                <w:rFonts w:ascii="Times New Roman" w:hAnsi="Times New Roman" w:cs="Times New Roman"/>
                <w:color w:val="C6D9F1" w:themeColor="text2" w:themeTint="33"/>
                <w:sz w:val="24"/>
                <w:szCs w:val="24"/>
              </w:rPr>
              <w:t>Inexistant</w:t>
            </w:r>
          </w:p>
        </w:tc>
        <w:tc>
          <w:tcPr>
            <w:tcW w:w="1972" w:type="dxa"/>
          </w:tcPr>
          <w:p w:rsidR="00692968" w:rsidRPr="00692968" w:rsidRDefault="00692968" w:rsidP="00692968">
            <w:pPr>
              <w:jc w:val="center"/>
              <w:cnfStyle w:val="000000100000"/>
              <w:rPr>
                <w:rFonts w:ascii="Times New Roman" w:hAnsi="Times New Roman" w:cs="Times New Roman"/>
                <w:color w:val="95B3D7" w:themeColor="accent1" w:themeTint="99"/>
                <w:sz w:val="24"/>
                <w:szCs w:val="24"/>
              </w:rPr>
            </w:pPr>
            <w:r w:rsidRPr="00692968">
              <w:rPr>
                <w:rFonts w:ascii="Times New Roman" w:hAnsi="Times New Roman" w:cs="Times New Roman"/>
                <w:color w:val="95B3D7" w:themeColor="accent1" w:themeTint="99"/>
                <w:sz w:val="24"/>
                <w:szCs w:val="24"/>
              </w:rPr>
              <w:t>Négligeable</w:t>
            </w:r>
          </w:p>
        </w:tc>
        <w:tc>
          <w:tcPr>
            <w:tcW w:w="1973" w:type="dxa"/>
          </w:tcPr>
          <w:p w:rsidR="00692968" w:rsidRPr="00692968" w:rsidRDefault="00692968" w:rsidP="00692968">
            <w:pPr>
              <w:jc w:val="center"/>
              <w:cnfStyle w:val="000000100000"/>
              <w:rPr>
                <w:rFonts w:ascii="Times New Roman" w:hAnsi="Times New Roman" w:cs="Times New Roman"/>
                <w:color w:val="365F91" w:themeColor="accent1" w:themeShade="BF"/>
                <w:sz w:val="24"/>
                <w:szCs w:val="24"/>
              </w:rPr>
            </w:pPr>
            <w:r w:rsidRPr="00692968">
              <w:rPr>
                <w:rFonts w:ascii="Times New Roman" w:hAnsi="Times New Roman" w:cs="Times New Roman"/>
                <w:color w:val="365F91" w:themeColor="accent1" w:themeShade="BF"/>
                <w:sz w:val="24"/>
                <w:szCs w:val="24"/>
              </w:rPr>
              <w:t>Important</w:t>
            </w:r>
          </w:p>
        </w:tc>
        <w:tc>
          <w:tcPr>
            <w:tcW w:w="1973" w:type="dxa"/>
          </w:tcPr>
          <w:p w:rsidR="00692968" w:rsidRPr="00692968" w:rsidRDefault="00692968" w:rsidP="00692968">
            <w:pPr>
              <w:jc w:val="center"/>
              <w:cnfStyle w:val="000000100000"/>
              <w:rPr>
                <w:rFonts w:ascii="Times New Roman" w:hAnsi="Times New Roman" w:cs="Times New Roman"/>
                <w:b/>
                <w:color w:val="244061" w:themeColor="accent1" w:themeShade="80"/>
                <w:sz w:val="24"/>
                <w:szCs w:val="24"/>
              </w:rPr>
            </w:pPr>
            <w:r w:rsidRPr="00692968">
              <w:rPr>
                <w:rFonts w:ascii="Times New Roman" w:hAnsi="Times New Roman" w:cs="Times New Roman"/>
                <w:b/>
                <w:color w:val="244061" w:themeColor="accent1" w:themeShade="80"/>
                <w:sz w:val="24"/>
                <w:szCs w:val="24"/>
              </w:rPr>
              <w:t>Critique</w:t>
            </w:r>
          </w:p>
        </w:tc>
      </w:tr>
      <w:tr w:rsidR="00692968" w:rsidTr="00692968">
        <w:trPr>
          <w:trHeight w:val="306"/>
        </w:trPr>
        <w:tc>
          <w:tcPr>
            <w:cnfStyle w:val="001000000000"/>
            <w:tcW w:w="682" w:type="dxa"/>
            <w:shd w:val="clear" w:color="auto" w:fill="4F81BD" w:themeFill="accent1"/>
          </w:tcPr>
          <w:p w:rsidR="00692968" w:rsidRPr="00692968" w:rsidRDefault="00692968" w:rsidP="00692968">
            <w:pPr>
              <w:jc w:val="center"/>
              <w:rPr>
                <w:rFonts w:ascii="Times New Roman" w:hAnsi="Times New Roman" w:cs="Times New Roman"/>
                <w:color w:val="FFFFFF" w:themeColor="background1"/>
                <w:sz w:val="24"/>
                <w:szCs w:val="24"/>
              </w:rPr>
            </w:pPr>
            <w:r w:rsidRPr="00692968">
              <w:rPr>
                <w:rFonts w:ascii="Times New Roman" w:hAnsi="Times New Roman" w:cs="Times New Roman"/>
                <w:color w:val="FFFFFF" w:themeColor="background1"/>
                <w:sz w:val="24"/>
                <w:szCs w:val="24"/>
              </w:rPr>
              <w:t>2</w:t>
            </w:r>
          </w:p>
        </w:tc>
        <w:tc>
          <w:tcPr>
            <w:tcW w:w="1972" w:type="dxa"/>
          </w:tcPr>
          <w:p w:rsidR="00692968" w:rsidRPr="00692968" w:rsidRDefault="00692968" w:rsidP="00692968">
            <w:pPr>
              <w:jc w:val="center"/>
              <w:cnfStyle w:val="000000000000"/>
              <w:rPr>
                <w:rFonts w:ascii="Times New Roman" w:hAnsi="Times New Roman" w:cs="Times New Roman"/>
                <w:color w:val="95B3D7" w:themeColor="accent1" w:themeTint="99"/>
                <w:sz w:val="24"/>
                <w:szCs w:val="24"/>
              </w:rPr>
            </w:pPr>
            <w:r w:rsidRPr="00692968">
              <w:rPr>
                <w:rFonts w:ascii="Times New Roman" w:hAnsi="Times New Roman" w:cs="Times New Roman"/>
                <w:color w:val="95B3D7" w:themeColor="accent1" w:themeTint="99"/>
                <w:sz w:val="24"/>
                <w:szCs w:val="24"/>
              </w:rPr>
              <w:t>Négligeable</w:t>
            </w:r>
          </w:p>
        </w:tc>
        <w:tc>
          <w:tcPr>
            <w:tcW w:w="1972" w:type="dxa"/>
          </w:tcPr>
          <w:p w:rsidR="00692968" w:rsidRPr="00692968" w:rsidRDefault="00692968" w:rsidP="00692968">
            <w:pPr>
              <w:jc w:val="center"/>
              <w:cnfStyle w:val="000000000000"/>
              <w:rPr>
                <w:rFonts w:ascii="Times New Roman" w:hAnsi="Times New Roman" w:cs="Times New Roman"/>
                <w:color w:val="95B3D7" w:themeColor="accent1" w:themeTint="99"/>
                <w:sz w:val="24"/>
                <w:szCs w:val="24"/>
              </w:rPr>
            </w:pPr>
            <w:r w:rsidRPr="00692968">
              <w:rPr>
                <w:rFonts w:ascii="Times New Roman" w:hAnsi="Times New Roman" w:cs="Times New Roman"/>
                <w:color w:val="95B3D7" w:themeColor="accent1" w:themeTint="99"/>
                <w:sz w:val="24"/>
                <w:szCs w:val="24"/>
              </w:rPr>
              <w:t>Négligeable</w:t>
            </w:r>
          </w:p>
        </w:tc>
        <w:tc>
          <w:tcPr>
            <w:tcW w:w="1973" w:type="dxa"/>
          </w:tcPr>
          <w:p w:rsidR="00692968" w:rsidRPr="00692968" w:rsidRDefault="00692968" w:rsidP="00692968">
            <w:pPr>
              <w:jc w:val="center"/>
              <w:cnfStyle w:val="000000000000"/>
              <w:rPr>
                <w:rFonts w:ascii="Times New Roman" w:hAnsi="Times New Roman" w:cs="Times New Roman"/>
                <w:color w:val="365F91" w:themeColor="accent1" w:themeShade="BF"/>
                <w:sz w:val="24"/>
                <w:szCs w:val="24"/>
              </w:rPr>
            </w:pPr>
            <w:r w:rsidRPr="00692968">
              <w:rPr>
                <w:rFonts w:ascii="Times New Roman" w:hAnsi="Times New Roman" w:cs="Times New Roman"/>
                <w:color w:val="365F91" w:themeColor="accent1" w:themeShade="BF"/>
                <w:sz w:val="24"/>
                <w:szCs w:val="24"/>
              </w:rPr>
              <w:t>Important</w:t>
            </w:r>
          </w:p>
        </w:tc>
        <w:tc>
          <w:tcPr>
            <w:tcW w:w="1973" w:type="dxa"/>
          </w:tcPr>
          <w:p w:rsidR="00692968" w:rsidRPr="00692968" w:rsidRDefault="00692968" w:rsidP="00692968">
            <w:pPr>
              <w:jc w:val="center"/>
              <w:cnfStyle w:val="000000000000"/>
              <w:rPr>
                <w:rFonts w:ascii="Times New Roman" w:hAnsi="Times New Roman" w:cs="Times New Roman"/>
                <w:b/>
                <w:color w:val="244061" w:themeColor="accent1" w:themeShade="80"/>
                <w:sz w:val="24"/>
                <w:szCs w:val="24"/>
              </w:rPr>
            </w:pPr>
            <w:r w:rsidRPr="00692968">
              <w:rPr>
                <w:rFonts w:ascii="Times New Roman" w:hAnsi="Times New Roman" w:cs="Times New Roman"/>
                <w:b/>
                <w:color w:val="244061" w:themeColor="accent1" w:themeShade="80"/>
                <w:sz w:val="24"/>
                <w:szCs w:val="24"/>
              </w:rPr>
              <w:t>Critique</w:t>
            </w:r>
          </w:p>
        </w:tc>
      </w:tr>
      <w:tr w:rsidR="00692968" w:rsidTr="00692968">
        <w:trPr>
          <w:cnfStyle w:val="000000100000"/>
          <w:trHeight w:val="306"/>
        </w:trPr>
        <w:tc>
          <w:tcPr>
            <w:cnfStyle w:val="001000000000"/>
            <w:tcW w:w="682" w:type="dxa"/>
            <w:shd w:val="clear" w:color="auto" w:fill="4F81BD" w:themeFill="accent1"/>
          </w:tcPr>
          <w:p w:rsidR="00692968" w:rsidRPr="00692968" w:rsidRDefault="00692968" w:rsidP="00692968">
            <w:pPr>
              <w:jc w:val="center"/>
              <w:rPr>
                <w:rFonts w:ascii="Times New Roman" w:hAnsi="Times New Roman" w:cs="Times New Roman"/>
                <w:color w:val="FFFFFF" w:themeColor="background1"/>
                <w:sz w:val="24"/>
                <w:szCs w:val="24"/>
              </w:rPr>
            </w:pPr>
            <w:r w:rsidRPr="00692968">
              <w:rPr>
                <w:rFonts w:ascii="Times New Roman" w:hAnsi="Times New Roman" w:cs="Times New Roman"/>
                <w:color w:val="FFFFFF" w:themeColor="background1"/>
                <w:sz w:val="24"/>
                <w:szCs w:val="24"/>
              </w:rPr>
              <w:t>3</w:t>
            </w:r>
          </w:p>
        </w:tc>
        <w:tc>
          <w:tcPr>
            <w:tcW w:w="1972" w:type="dxa"/>
          </w:tcPr>
          <w:p w:rsidR="00692968" w:rsidRPr="00692968" w:rsidRDefault="00692968" w:rsidP="00692968">
            <w:pPr>
              <w:jc w:val="center"/>
              <w:cnfStyle w:val="000000100000"/>
              <w:rPr>
                <w:rFonts w:ascii="Times New Roman" w:hAnsi="Times New Roman" w:cs="Times New Roman"/>
                <w:color w:val="95B3D7" w:themeColor="accent1" w:themeTint="99"/>
                <w:sz w:val="24"/>
                <w:szCs w:val="24"/>
              </w:rPr>
            </w:pPr>
            <w:r w:rsidRPr="00692968">
              <w:rPr>
                <w:rFonts w:ascii="Times New Roman" w:hAnsi="Times New Roman" w:cs="Times New Roman"/>
                <w:color w:val="95B3D7" w:themeColor="accent1" w:themeTint="99"/>
                <w:sz w:val="24"/>
                <w:szCs w:val="24"/>
              </w:rPr>
              <w:t>Négligeable</w:t>
            </w:r>
          </w:p>
        </w:tc>
        <w:tc>
          <w:tcPr>
            <w:tcW w:w="1972" w:type="dxa"/>
          </w:tcPr>
          <w:p w:rsidR="00692968" w:rsidRPr="00692968" w:rsidRDefault="00692968" w:rsidP="00692968">
            <w:pPr>
              <w:jc w:val="center"/>
              <w:cnfStyle w:val="000000100000"/>
              <w:rPr>
                <w:rFonts w:ascii="Times New Roman" w:hAnsi="Times New Roman" w:cs="Times New Roman"/>
                <w:color w:val="365F91" w:themeColor="accent1" w:themeShade="BF"/>
                <w:sz w:val="24"/>
                <w:szCs w:val="24"/>
              </w:rPr>
            </w:pPr>
            <w:r w:rsidRPr="00692968">
              <w:rPr>
                <w:rFonts w:ascii="Times New Roman" w:hAnsi="Times New Roman" w:cs="Times New Roman"/>
                <w:color w:val="365F91" w:themeColor="accent1" w:themeShade="BF"/>
                <w:sz w:val="24"/>
                <w:szCs w:val="24"/>
              </w:rPr>
              <w:t>Important</w:t>
            </w:r>
          </w:p>
        </w:tc>
        <w:tc>
          <w:tcPr>
            <w:tcW w:w="1973" w:type="dxa"/>
          </w:tcPr>
          <w:p w:rsidR="00692968" w:rsidRPr="00692968" w:rsidRDefault="00692968" w:rsidP="00692968">
            <w:pPr>
              <w:jc w:val="center"/>
              <w:cnfStyle w:val="000000100000"/>
              <w:rPr>
                <w:rFonts w:ascii="Times New Roman" w:hAnsi="Times New Roman" w:cs="Times New Roman"/>
                <w:color w:val="365F91" w:themeColor="accent1" w:themeShade="BF"/>
                <w:sz w:val="24"/>
                <w:szCs w:val="24"/>
              </w:rPr>
            </w:pPr>
            <w:r w:rsidRPr="00692968">
              <w:rPr>
                <w:rFonts w:ascii="Times New Roman" w:hAnsi="Times New Roman" w:cs="Times New Roman"/>
                <w:color w:val="365F91" w:themeColor="accent1" w:themeShade="BF"/>
                <w:sz w:val="24"/>
                <w:szCs w:val="24"/>
              </w:rPr>
              <w:t>Important</w:t>
            </w:r>
          </w:p>
        </w:tc>
        <w:tc>
          <w:tcPr>
            <w:tcW w:w="1973" w:type="dxa"/>
          </w:tcPr>
          <w:p w:rsidR="00692968" w:rsidRPr="00692968" w:rsidRDefault="00692968" w:rsidP="00692968">
            <w:pPr>
              <w:jc w:val="center"/>
              <w:cnfStyle w:val="000000100000"/>
              <w:rPr>
                <w:rFonts w:ascii="Times New Roman" w:hAnsi="Times New Roman" w:cs="Times New Roman"/>
                <w:b/>
                <w:color w:val="244061" w:themeColor="accent1" w:themeShade="80"/>
                <w:sz w:val="24"/>
                <w:szCs w:val="24"/>
              </w:rPr>
            </w:pPr>
            <w:r w:rsidRPr="00692968">
              <w:rPr>
                <w:rFonts w:ascii="Times New Roman" w:hAnsi="Times New Roman" w:cs="Times New Roman"/>
                <w:b/>
                <w:color w:val="244061" w:themeColor="accent1" w:themeShade="80"/>
                <w:sz w:val="24"/>
                <w:szCs w:val="24"/>
              </w:rPr>
              <w:t>Critique</w:t>
            </w:r>
          </w:p>
        </w:tc>
      </w:tr>
      <w:tr w:rsidR="00692968" w:rsidTr="00692968">
        <w:trPr>
          <w:trHeight w:val="306"/>
        </w:trPr>
        <w:tc>
          <w:tcPr>
            <w:cnfStyle w:val="001000000000"/>
            <w:tcW w:w="682" w:type="dxa"/>
            <w:shd w:val="clear" w:color="auto" w:fill="4F81BD" w:themeFill="accent1"/>
          </w:tcPr>
          <w:p w:rsidR="00692968" w:rsidRPr="00692968" w:rsidRDefault="00692968" w:rsidP="00692968">
            <w:pPr>
              <w:jc w:val="center"/>
              <w:rPr>
                <w:rFonts w:ascii="Times New Roman" w:hAnsi="Times New Roman" w:cs="Times New Roman"/>
                <w:color w:val="FFFFFF" w:themeColor="background1"/>
                <w:sz w:val="24"/>
                <w:szCs w:val="24"/>
              </w:rPr>
            </w:pPr>
            <w:r w:rsidRPr="00692968">
              <w:rPr>
                <w:rFonts w:ascii="Times New Roman" w:hAnsi="Times New Roman" w:cs="Times New Roman"/>
                <w:color w:val="FFFFFF" w:themeColor="background1"/>
                <w:sz w:val="24"/>
                <w:szCs w:val="24"/>
              </w:rPr>
              <w:t>4</w:t>
            </w:r>
          </w:p>
        </w:tc>
        <w:tc>
          <w:tcPr>
            <w:tcW w:w="1972" w:type="dxa"/>
          </w:tcPr>
          <w:p w:rsidR="00692968" w:rsidRPr="00692968" w:rsidRDefault="00692968" w:rsidP="00692968">
            <w:pPr>
              <w:jc w:val="center"/>
              <w:cnfStyle w:val="000000000000"/>
              <w:rPr>
                <w:rFonts w:ascii="Times New Roman" w:hAnsi="Times New Roman" w:cs="Times New Roman"/>
                <w:color w:val="365F91" w:themeColor="accent1" w:themeShade="BF"/>
                <w:sz w:val="24"/>
                <w:szCs w:val="24"/>
              </w:rPr>
            </w:pPr>
            <w:r w:rsidRPr="00692968">
              <w:rPr>
                <w:rFonts w:ascii="Times New Roman" w:hAnsi="Times New Roman" w:cs="Times New Roman"/>
                <w:color w:val="365F91" w:themeColor="accent1" w:themeShade="BF"/>
                <w:sz w:val="24"/>
                <w:szCs w:val="24"/>
              </w:rPr>
              <w:t>Important</w:t>
            </w:r>
          </w:p>
        </w:tc>
        <w:tc>
          <w:tcPr>
            <w:tcW w:w="1972" w:type="dxa"/>
          </w:tcPr>
          <w:p w:rsidR="00692968" w:rsidRPr="00692968" w:rsidRDefault="00692968" w:rsidP="00692968">
            <w:pPr>
              <w:jc w:val="center"/>
              <w:cnfStyle w:val="000000000000"/>
              <w:rPr>
                <w:rFonts w:ascii="Times New Roman" w:hAnsi="Times New Roman" w:cs="Times New Roman"/>
                <w:color w:val="365F91" w:themeColor="accent1" w:themeShade="BF"/>
                <w:sz w:val="24"/>
                <w:szCs w:val="24"/>
              </w:rPr>
            </w:pPr>
            <w:r w:rsidRPr="00692968">
              <w:rPr>
                <w:rFonts w:ascii="Times New Roman" w:hAnsi="Times New Roman" w:cs="Times New Roman"/>
                <w:color w:val="365F91" w:themeColor="accent1" w:themeShade="BF"/>
                <w:sz w:val="24"/>
                <w:szCs w:val="24"/>
              </w:rPr>
              <w:t>Important</w:t>
            </w:r>
          </w:p>
        </w:tc>
        <w:tc>
          <w:tcPr>
            <w:tcW w:w="1973" w:type="dxa"/>
          </w:tcPr>
          <w:p w:rsidR="00692968" w:rsidRPr="00692968" w:rsidRDefault="00692968" w:rsidP="00692968">
            <w:pPr>
              <w:jc w:val="center"/>
              <w:cnfStyle w:val="000000000000"/>
              <w:rPr>
                <w:rFonts w:ascii="Times New Roman" w:hAnsi="Times New Roman" w:cs="Times New Roman"/>
                <w:b/>
                <w:color w:val="244061" w:themeColor="accent1" w:themeShade="80"/>
                <w:sz w:val="24"/>
                <w:szCs w:val="24"/>
              </w:rPr>
            </w:pPr>
            <w:r w:rsidRPr="00692968">
              <w:rPr>
                <w:rFonts w:ascii="Times New Roman" w:hAnsi="Times New Roman" w:cs="Times New Roman"/>
                <w:b/>
                <w:color w:val="244061" w:themeColor="accent1" w:themeShade="80"/>
                <w:sz w:val="24"/>
                <w:szCs w:val="24"/>
              </w:rPr>
              <w:t>Critique</w:t>
            </w:r>
          </w:p>
        </w:tc>
        <w:tc>
          <w:tcPr>
            <w:tcW w:w="1973" w:type="dxa"/>
          </w:tcPr>
          <w:p w:rsidR="00692968" w:rsidRPr="00692968" w:rsidRDefault="00692968" w:rsidP="00692968">
            <w:pPr>
              <w:jc w:val="center"/>
              <w:cnfStyle w:val="000000000000"/>
              <w:rPr>
                <w:rFonts w:ascii="Times New Roman" w:hAnsi="Times New Roman" w:cs="Times New Roman"/>
                <w:b/>
                <w:color w:val="244061" w:themeColor="accent1" w:themeShade="80"/>
                <w:sz w:val="24"/>
                <w:szCs w:val="24"/>
              </w:rPr>
            </w:pPr>
            <w:r w:rsidRPr="00692968">
              <w:rPr>
                <w:rFonts w:ascii="Times New Roman" w:hAnsi="Times New Roman" w:cs="Times New Roman"/>
                <w:b/>
                <w:color w:val="244061" w:themeColor="accent1" w:themeShade="80"/>
                <w:sz w:val="24"/>
                <w:szCs w:val="24"/>
              </w:rPr>
              <w:t>Critique</w:t>
            </w:r>
          </w:p>
        </w:tc>
      </w:tr>
    </w:tbl>
    <w:p w:rsidR="00692968" w:rsidRDefault="00692968" w:rsidP="00692968">
      <w:pPr>
        <w:jc w:val="both"/>
        <w:rPr>
          <w:rFonts w:ascii="Times New Roman" w:hAnsi="Times New Roman" w:cs="Times New Roman"/>
          <w:sz w:val="24"/>
          <w:szCs w:val="24"/>
        </w:rPr>
      </w:pPr>
    </w:p>
    <w:p w:rsidR="00692968" w:rsidRDefault="00692968" w:rsidP="00692968">
      <w:pPr>
        <w:jc w:val="both"/>
        <w:rPr>
          <w:rFonts w:ascii="Times New Roman" w:hAnsi="Times New Roman" w:cs="Times New Roman"/>
          <w:sz w:val="24"/>
          <w:szCs w:val="24"/>
        </w:rPr>
      </w:pPr>
      <w:r>
        <w:rPr>
          <w:rFonts w:ascii="Times New Roman" w:hAnsi="Times New Roman" w:cs="Times New Roman"/>
          <w:sz w:val="24"/>
          <w:szCs w:val="24"/>
        </w:rPr>
        <w:t>Grâce à ce travail nous avons pu mettre en avant les domaines d’expertises qui seraient nécessaire à l’exécution des tests. La budgétisation en nombre de jours a alors été déterminée à l’aide des conseils des experts sur le temps nécessaire à la réalisation des sept phases de travail nécessaire pour chaque test, à savoir :</w:t>
      </w:r>
    </w:p>
    <w:p w:rsidR="00692968" w:rsidRDefault="00692968" w:rsidP="00692968">
      <w:pPr>
        <w:pStyle w:val="Paragraphedeliste"/>
        <w:numPr>
          <w:ilvl w:val="0"/>
          <w:numId w:val="14"/>
        </w:numPr>
        <w:jc w:val="both"/>
        <w:rPr>
          <w:rFonts w:ascii="Times New Roman" w:hAnsi="Times New Roman" w:cs="Times New Roman"/>
          <w:sz w:val="24"/>
          <w:szCs w:val="24"/>
        </w:rPr>
      </w:pPr>
      <w:r>
        <w:rPr>
          <w:rFonts w:ascii="Times New Roman" w:hAnsi="Times New Roman" w:cs="Times New Roman"/>
          <w:sz w:val="24"/>
          <w:szCs w:val="24"/>
        </w:rPr>
        <w:t>Planification</w:t>
      </w:r>
    </w:p>
    <w:p w:rsidR="00692968" w:rsidRDefault="00692968" w:rsidP="00692968">
      <w:pPr>
        <w:pStyle w:val="Paragraphedeliste"/>
        <w:numPr>
          <w:ilvl w:val="0"/>
          <w:numId w:val="14"/>
        </w:numPr>
        <w:jc w:val="both"/>
        <w:rPr>
          <w:rFonts w:ascii="Times New Roman" w:hAnsi="Times New Roman" w:cs="Times New Roman"/>
          <w:sz w:val="24"/>
          <w:szCs w:val="24"/>
        </w:rPr>
      </w:pPr>
      <w:r>
        <w:rPr>
          <w:rFonts w:ascii="Times New Roman" w:hAnsi="Times New Roman" w:cs="Times New Roman"/>
          <w:sz w:val="24"/>
          <w:szCs w:val="24"/>
        </w:rPr>
        <w:t>Préparation</w:t>
      </w:r>
    </w:p>
    <w:p w:rsidR="00692968" w:rsidRDefault="00692968" w:rsidP="00692968">
      <w:pPr>
        <w:pStyle w:val="Paragraphedeliste"/>
        <w:numPr>
          <w:ilvl w:val="0"/>
          <w:numId w:val="14"/>
        </w:numPr>
        <w:jc w:val="both"/>
        <w:rPr>
          <w:rFonts w:ascii="Times New Roman" w:hAnsi="Times New Roman" w:cs="Times New Roman"/>
          <w:sz w:val="24"/>
          <w:szCs w:val="24"/>
        </w:rPr>
      </w:pPr>
      <w:r>
        <w:rPr>
          <w:rFonts w:ascii="Times New Roman" w:hAnsi="Times New Roman" w:cs="Times New Roman"/>
          <w:sz w:val="24"/>
          <w:szCs w:val="24"/>
        </w:rPr>
        <w:t>Spécification</w:t>
      </w:r>
    </w:p>
    <w:p w:rsidR="00692968" w:rsidRDefault="00692968" w:rsidP="00692968">
      <w:pPr>
        <w:pStyle w:val="Paragraphedeliste"/>
        <w:numPr>
          <w:ilvl w:val="0"/>
          <w:numId w:val="14"/>
        </w:numPr>
        <w:jc w:val="both"/>
        <w:rPr>
          <w:rFonts w:ascii="Times New Roman" w:hAnsi="Times New Roman" w:cs="Times New Roman"/>
          <w:sz w:val="24"/>
          <w:szCs w:val="24"/>
        </w:rPr>
      </w:pPr>
      <w:r>
        <w:rPr>
          <w:rFonts w:ascii="Times New Roman" w:hAnsi="Times New Roman" w:cs="Times New Roman"/>
          <w:sz w:val="24"/>
          <w:szCs w:val="24"/>
        </w:rPr>
        <w:t>Exécution des tests</w:t>
      </w:r>
    </w:p>
    <w:p w:rsidR="00692968" w:rsidRDefault="00692968" w:rsidP="00692968">
      <w:pPr>
        <w:pStyle w:val="Paragraphedeliste"/>
        <w:numPr>
          <w:ilvl w:val="0"/>
          <w:numId w:val="14"/>
        </w:numPr>
        <w:jc w:val="both"/>
        <w:rPr>
          <w:rFonts w:ascii="Times New Roman" w:hAnsi="Times New Roman" w:cs="Times New Roman"/>
          <w:sz w:val="24"/>
          <w:szCs w:val="24"/>
        </w:rPr>
      </w:pPr>
      <w:r>
        <w:rPr>
          <w:rFonts w:ascii="Times New Roman" w:hAnsi="Times New Roman" w:cs="Times New Roman"/>
          <w:sz w:val="24"/>
          <w:szCs w:val="24"/>
        </w:rPr>
        <w:t>Clôture et évaluation</w:t>
      </w:r>
    </w:p>
    <w:p w:rsidR="00692968" w:rsidRPr="008A1816" w:rsidRDefault="00692968" w:rsidP="00692968">
      <w:pPr>
        <w:pStyle w:val="Paragraphedeliste"/>
        <w:numPr>
          <w:ilvl w:val="0"/>
          <w:numId w:val="14"/>
        </w:numPr>
        <w:jc w:val="both"/>
        <w:rPr>
          <w:rFonts w:ascii="Times New Roman" w:hAnsi="Times New Roman" w:cs="Times New Roman"/>
          <w:sz w:val="24"/>
          <w:szCs w:val="24"/>
        </w:rPr>
      </w:pPr>
      <w:r>
        <w:rPr>
          <w:rFonts w:ascii="Times New Roman" w:hAnsi="Times New Roman" w:cs="Times New Roman"/>
          <w:sz w:val="24"/>
          <w:szCs w:val="24"/>
        </w:rPr>
        <w:t>Infrastructure</w:t>
      </w:r>
    </w:p>
    <w:p w:rsidR="00692968" w:rsidRDefault="00692968" w:rsidP="00692968">
      <w:pPr>
        <w:jc w:val="both"/>
        <w:rPr>
          <w:rFonts w:ascii="Times New Roman" w:hAnsi="Times New Roman" w:cs="Times New Roman"/>
          <w:sz w:val="24"/>
          <w:szCs w:val="24"/>
        </w:rPr>
      </w:pPr>
    </w:p>
    <w:p w:rsidR="00692968" w:rsidRDefault="00692968" w:rsidP="00692968">
      <w:pPr>
        <w:pStyle w:val="Titre"/>
      </w:pPr>
      <w:r>
        <w:t>Le planning d’exécution des tests</w:t>
      </w:r>
    </w:p>
    <w:p w:rsidR="00692968" w:rsidRDefault="00692968" w:rsidP="00692968">
      <w:pPr>
        <w:tabs>
          <w:tab w:val="left" w:pos="6531"/>
        </w:tabs>
        <w:rPr>
          <w:rFonts w:ascii="Times New Roman" w:hAnsi="Times New Roman" w:cs="Times New Roman"/>
          <w:b/>
          <w:sz w:val="24"/>
          <w:szCs w:val="24"/>
        </w:rPr>
      </w:pPr>
      <w:r w:rsidRPr="00717BBD">
        <w:rPr>
          <w:rFonts w:ascii="Times New Roman" w:hAnsi="Times New Roman" w:cs="Times New Roman"/>
          <w:b/>
          <w:sz w:val="24"/>
          <w:szCs w:val="24"/>
        </w:rPr>
        <w:t>Présenter le planning et les forfaits d’exécution des tests</w:t>
      </w:r>
      <w:r>
        <w:rPr>
          <w:rFonts w:ascii="Times New Roman" w:hAnsi="Times New Roman" w:cs="Times New Roman"/>
          <w:b/>
          <w:sz w:val="24"/>
          <w:szCs w:val="24"/>
        </w:rPr>
        <w:tab/>
      </w:r>
    </w:p>
    <w:p w:rsidR="00692968" w:rsidRDefault="00692968" w:rsidP="00692968">
      <w:pPr>
        <w:tabs>
          <w:tab w:val="left" w:pos="6531"/>
        </w:tabs>
        <w:rPr>
          <w:rFonts w:ascii="Times New Roman" w:hAnsi="Times New Roman" w:cs="Times New Roman"/>
          <w:b/>
          <w:sz w:val="24"/>
          <w:szCs w:val="24"/>
        </w:rPr>
      </w:pPr>
    </w:p>
    <w:p w:rsidR="00692968" w:rsidRDefault="00692968" w:rsidP="00692968">
      <w:pPr>
        <w:tabs>
          <w:tab w:val="left" w:pos="6531"/>
        </w:tabs>
        <w:rPr>
          <w:rFonts w:ascii="Times New Roman" w:hAnsi="Times New Roman" w:cs="Times New Roman"/>
          <w:b/>
          <w:sz w:val="24"/>
          <w:szCs w:val="24"/>
        </w:rPr>
      </w:pPr>
    </w:p>
    <w:p w:rsidR="00692968" w:rsidRDefault="00692968" w:rsidP="00692968">
      <w:pPr>
        <w:tabs>
          <w:tab w:val="left" w:pos="6531"/>
        </w:tabs>
        <w:rPr>
          <w:rFonts w:ascii="Times New Roman" w:hAnsi="Times New Roman" w:cs="Times New Roman"/>
          <w:b/>
          <w:sz w:val="24"/>
          <w:szCs w:val="24"/>
        </w:rPr>
      </w:pPr>
    </w:p>
    <w:p w:rsidR="00692968" w:rsidRDefault="00692968" w:rsidP="00692968">
      <w:pPr>
        <w:tabs>
          <w:tab w:val="left" w:pos="6531"/>
        </w:tabs>
        <w:rPr>
          <w:rFonts w:ascii="Times New Roman" w:hAnsi="Times New Roman" w:cs="Times New Roman"/>
          <w:b/>
          <w:sz w:val="24"/>
          <w:szCs w:val="24"/>
        </w:rPr>
      </w:pPr>
    </w:p>
    <w:p w:rsidR="00692968" w:rsidRDefault="00692968" w:rsidP="00692968">
      <w:pPr>
        <w:tabs>
          <w:tab w:val="left" w:pos="6531"/>
        </w:tabs>
        <w:rPr>
          <w:rFonts w:ascii="Times New Roman" w:hAnsi="Times New Roman" w:cs="Times New Roman"/>
          <w:b/>
          <w:sz w:val="24"/>
          <w:szCs w:val="24"/>
        </w:rPr>
      </w:pPr>
    </w:p>
    <w:p w:rsidR="00692968" w:rsidRDefault="00692968" w:rsidP="00692968">
      <w:pPr>
        <w:tabs>
          <w:tab w:val="left" w:pos="6531"/>
        </w:tabs>
        <w:rPr>
          <w:rFonts w:ascii="Times New Roman" w:hAnsi="Times New Roman" w:cs="Times New Roman"/>
          <w:b/>
          <w:sz w:val="24"/>
          <w:szCs w:val="24"/>
        </w:rPr>
      </w:pPr>
    </w:p>
    <w:p w:rsidR="00692968" w:rsidRDefault="00692968" w:rsidP="00692968">
      <w:pPr>
        <w:pStyle w:val="Titre"/>
      </w:pPr>
      <w:r>
        <w:t>L’infrastructure nécessaire aux tests</w:t>
      </w:r>
    </w:p>
    <w:p w:rsidR="00692968" w:rsidRDefault="00692968" w:rsidP="00692968">
      <w:pPr>
        <w:rPr>
          <w:rFonts w:ascii="Times New Roman" w:hAnsi="Times New Roman" w:cs="Times New Roman"/>
          <w:b/>
          <w:sz w:val="24"/>
          <w:szCs w:val="24"/>
        </w:rPr>
      </w:pPr>
      <w:r w:rsidRPr="00717BBD">
        <w:rPr>
          <w:rFonts w:ascii="Times New Roman" w:hAnsi="Times New Roman" w:cs="Times New Roman"/>
          <w:b/>
          <w:sz w:val="24"/>
          <w:szCs w:val="24"/>
        </w:rPr>
        <w:t>PRESENTER L’INFRASTRUCTURE ET LES MOYENS DE CONTROLE DE SA MISE EN PLACE</w:t>
      </w:r>
    </w:p>
    <w:p w:rsidR="00692968" w:rsidRDefault="00692968" w:rsidP="00692968">
      <w:pPr>
        <w:rPr>
          <w:rFonts w:ascii="Times New Roman" w:hAnsi="Times New Roman" w:cs="Times New Roman"/>
          <w:b/>
          <w:sz w:val="24"/>
          <w:szCs w:val="24"/>
        </w:rPr>
      </w:pPr>
    </w:p>
    <w:p w:rsidR="00692968" w:rsidRDefault="00692968" w:rsidP="00692968">
      <w:pPr>
        <w:rPr>
          <w:rFonts w:ascii="Times New Roman" w:hAnsi="Times New Roman" w:cs="Times New Roman"/>
          <w:b/>
          <w:sz w:val="24"/>
          <w:szCs w:val="24"/>
        </w:rPr>
      </w:pPr>
    </w:p>
    <w:p w:rsidR="00692968" w:rsidRDefault="00692968" w:rsidP="00692968">
      <w:pPr>
        <w:rPr>
          <w:rFonts w:ascii="Times New Roman" w:hAnsi="Times New Roman" w:cs="Times New Roman"/>
          <w:b/>
          <w:sz w:val="24"/>
          <w:szCs w:val="24"/>
        </w:rPr>
      </w:pPr>
    </w:p>
    <w:p w:rsidR="00692968" w:rsidRDefault="00692968" w:rsidP="00692968">
      <w:pPr>
        <w:rPr>
          <w:rFonts w:ascii="Times New Roman" w:hAnsi="Times New Roman" w:cs="Times New Roman"/>
          <w:b/>
          <w:sz w:val="24"/>
          <w:szCs w:val="24"/>
        </w:rPr>
      </w:pPr>
    </w:p>
    <w:p w:rsidR="00692968" w:rsidRDefault="00692968" w:rsidP="00692968">
      <w:pPr>
        <w:rPr>
          <w:rFonts w:ascii="Times New Roman" w:hAnsi="Times New Roman" w:cs="Times New Roman"/>
          <w:b/>
          <w:sz w:val="24"/>
          <w:szCs w:val="24"/>
        </w:rPr>
      </w:pPr>
    </w:p>
    <w:p w:rsidR="00692968" w:rsidRDefault="00692968" w:rsidP="00692968">
      <w:pPr>
        <w:rPr>
          <w:rFonts w:ascii="Times New Roman" w:hAnsi="Times New Roman" w:cs="Times New Roman"/>
          <w:b/>
          <w:sz w:val="24"/>
          <w:szCs w:val="24"/>
        </w:rPr>
      </w:pPr>
    </w:p>
    <w:p w:rsidR="00692968" w:rsidRDefault="00692968" w:rsidP="00692968">
      <w:pPr>
        <w:pStyle w:val="Titre"/>
      </w:pPr>
      <w:r>
        <w:t>Le bilan des tests et documentation</w:t>
      </w:r>
    </w:p>
    <w:p w:rsidR="00717BBD" w:rsidRPr="002E65F5" w:rsidRDefault="00692968" w:rsidP="002E65F5">
      <w:pPr>
        <w:rPr>
          <w:rFonts w:ascii="Times New Roman" w:hAnsi="Times New Roman" w:cs="Times New Roman"/>
          <w:b/>
          <w:sz w:val="24"/>
          <w:szCs w:val="24"/>
        </w:rPr>
      </w:pPr>
      <w:r w:rsidRPr="00717BBD">
        <w:rPr>
          <w:rFonts w:ascii="Times New Roman" w:hAnsi="Times New Roman" w:cs="Times New Roman"/>
          <w:b/>
          <w:sz w:val="24"/>
          <w:szCs w:val="24"/>
        </w:rPr>
        <w:t xml:space="preserve">Peut-être présenter comment nous ferrons le bilan des tests et quelle sera la documentation-le </w:t>
      </w:r>
      <w:proofErr w:type="spellStart"/>
      <w:r w:rsidRPr="00717BBD">
        <w:rPr>
          <w:rFonts w:ascii="Times New Roman" w:hAnsi="Times New Roman" w:cs="Times New Roman"/>
          <w:b/>
          <w:sz w:val="24"/>
          <w:szCs w:val="24"/>
        </w:rPr>
        <w:t>reporting</w:t>
      </w:r>
      <w:proofErr w:type="spellEnd"/>
      <w:r w:rsidRPr="00717BBD">
        <w:rPr>
          <w:rFonts w:ascii="Times New Roman" w:hAnsi="Times New Roman" w:cs="Times New Roman"/>
          <w:b/>
          <w:sz w:val="24"/>
          <w:szCs w:val="24"/>
        </w:rPr>
        <w:t xml:space="preserve"> qui sera présenté à l’entreprise suite aux tests</w:t>
      </w:r>
    </w:p>
    <w:sectPr w:rsidR="00717BBD" w:rsidRPr="002E65F5" w:rsidSect="00797DF2">
      <w:headerReference w:type="even" r:id="rId15"/>
      <w:headerReference w:type="default" r:id="rId16"/>
      <w:footerReference w:type="default" r:id="rId17"/>
      <w:pgSz w:w="11906" w:h="16838"/>
      <w:pgMar w:top="70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55C" w:rsidRDefault="0096355C" w:rsidP="00552659">
      <w:pPr>
        <w:spacing w:after="0" w:line="240" w:lineRule="auto"/>
      </w:pPr>
      <w:r>
        <w:separator/>
      </w:r>
    </w:p>
  </w:endnote>
  <w:endnote w:type="continuationSeparator" w:id="0">
    <w:p w:rsidR="0096355C" w:rsidRDefault="0096355C" w:rsidP="00552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00605"/>
      <w:docPartObj>
        <w:docPartGallery w:val="Page Numbers (Bottom of Page)"/>
        <w:docPartUnique/>
      </w:docPartObj>
    </w:sdtPr>
    <w:sdtContent>
      <w:p w:rsidR="00E1599C" w:rsidRDefault="00F84738">
        <w:pPr>
          <w:pStyle w:val="Pieddepage"/>
          <w:jc w:val="right"/>
        </w:pPr>
        <w:fldSimple w:instr=" PAGE   \* MERGEFORMAT ">
          <w:r w:rsidR="00174E08">
            <w:rPr>
              <w:noProof/>
            </w:rPr>
            <w:t>8</w:t>
          </w:r>
        </w:fldSimple>
      </w:p>
    </w:sdtContent>
  </w:sdt>
  <w:p w:rsidR="00E1599C" w:rsidRDefault="004B7681" w:rsidP="004B7681">
    <w:pPr>
      <w:pStyle w:val="Pieddepage"/>
      <w:tabs>
        <w:tab w:val="clear" w:pos="4536"/>
        <w:tab w:val="clear" w:pos="9072"/>
        <w:tab w:val="left" w:pos="3778"/>
      </w:tabs>
      <w:jc w:val="center"/>
    </w:pPr>
    <w:r>
      <w:t>Offre pour l’évaluation de la qualité d’un drone 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55C" w:rsidRDefault="0096355C" w:rsidP="00552659">
      <w:pPr>
        <w:spacing w:after="0" w:line="240" w:lineRule="auto"/>
      </w:pPr>
      <w:r>
        <w:separator/>
      </w:r>
    </w:p>
  </w:footnote>
  <w:footnote w:type="continuationSeparator" w:id="0">
    <w:p w:rsidR="0096355C" w:rsidRDefault="0096355C" w:rsidP="00552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FF" w:rsidRDefault="003769FF">
    <w:pPr>
      <w:pStyle w:val="En-tte"/>
    </w:pPr>
    <w:r>
      <w:rPr>
        <w:noProof/>
        <w:lang w:eastAsia="fr-FR"/>
      </w:rPr>
      <w:drawing>
        <wp:anchor distT="0" distB="0" distL="114300" distR="114300" simplePos="0" relativeHeight="251659264" behindDoc="0" locked="0" layoutInCell="1" allowOverlap="1">
          <wp:simplePos x="0" y="0"/>
          <wp:positionH relativeFrom="column">
            <wp:posOffset>-786130</wp:posOffset>
          </wp:positionH>
          <wp:positionV relativeFrom="paragraph">
            <wp:posOffset>-295275</wp:posOffset>
          </wp:positionV>
          <wp:extent cx="502920" cy="723900"/>
          <wp:effectExtent l="19050" t="0" r="0" b="0"/>
          <wp:wrapSquare wrapText="bothSides"/>
          <wp:docPr id="4" name="Image 4" descr="http://smbg.ntic.fr/licence/logo_ecole/Logo_E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bg.ntic.fr/licence/logo_ecole/Logo_EISTI.jpg"/>
                  <pic:cNvPicPr>
                    <a:picLocks noChangeAspect="1" noChangeArrowheads="1"/>
                  </pic:cNvPicPr>
                </pic:nvPicPr>
                <pic:blipFill>
                  <a:blip r:embed="rId1"/>
                  <a:srcRect/>
                  <a:stretch>
                    <a:fillRect/>
                  </a:stretch>
                </pic:blipFill>
                <pic:spPr bwMode="auto">
                  <a:xfrm>
                    <a:off x="0" y="0"/>
                    <a:ext cx="502920" cy="723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FF" w:rsidRDefault="003769FF">
    <w:pPr>
      <w:pStyle w:val="En-tte"/>
    </w:pPr>
    <w:r>
      <w:rPr>
        <w:noProof/>
        <w:lang w:eastAsia="fr-FR"/>
      </w:rPr>
      <w:drawing>
        <wp:anchor distT="0" distB="0" distL="114300" distR="114300" simplePos="0" relativeHeight="251660288" behindDoc="0" locked="0" layoutInCell="1" allowOverlap="1">
          <wp:simplePos x="0" y="0"/>
          <wp:positionH relativeFrom="column">
            <wp:posOffset>5935345</wp:posOffset>
          </wp:positionH>
          <wp:positionV relativeFrom="paragraph">
            <wp:posOffset>-342900</wp:posOffset>
          </wp:positionV>
          <wp:extent cx="514985" cy="723900"/>
          <wp:effectExtent l="19050" t="0" r="0" b="0"/>
          <wp:wrapSquare wrapText="bothSides"/>
          <wp:docPr id="7" name="Image 7" descr="http://smbg.ntic.fr/licence/logo_ecole/Logo_E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bg.ntic.fr/licence/logo_ecole/Logo_EISTI.jpg"/>
                  <pic:cNvPicPr>
                    <a:picLocks noChangeAspect="1" noChangeArrowheads="1"/>
                  </pic:cNvPicPr>
                </pic:nvPicPr>
                <pic:blipFill>
                  <a:blip r:embed="rId1"/>
                  <a:srcRect/>
                  <a:stretch>
                    <a:fillRect/>
                  </a:stretch>
                </pic:blipFill>
                <pic:spPr bwMode="auto">
                  <a:xfrm>
                    <a:off x="0" y="0"/>
                    <a:ext cx="514985" cy="723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306"/>
    <w:multiLevelType w:val="hybridMultilevel"/>
    <w:tmpl w:val="3B3CB5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071FFE"/>
    <w:multiLevelType w:val="hybridMultilevel"/>
    <w:tmpl w:val="60364EE8"/>
    <w:lvl w:ilvl="0" w:tplc="515CAEB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B016297"/>
    <w:multiLevelType w:val="hybridMultilevel"/>
    <w:tmpl w:val="28722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380044"/>
    <w:multiLevelType w:val="hybridMultilevel"/>
    <w:tmpl w:val="DCDEA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8C5FEB"/>
    <w:multiLevelType w:val="hybridMultilevel"/>
    <w:tmpl w:val="2012D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011937"/>
    <w:multiLevelType w:val="hybridMultilevel"/>
    <w:tmpl w:val="F5C07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F66610D"/>
    <w:multiLevelType w:val="hybridMultilevel"/>
    <w:tmpl w:val="9A10D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FF5AAE"/>
    <w:multiLevelType w:val="hybridMultilevel"/>
    <w:tmpl w:val="F84632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A35A08"/>
    <w:multiLevelType w:val="hybridMultilevel"/>
    <w:tmpl w:val="3F286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D96E6C"/>
    <w:multiLevelType w:val="hybridMultilevel"/>
    <w:tmpl w:val="E67E09EA"/>
    <w:lvl w:ilvl="0" w:tplc="2DD0006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71774153"/>
    <w:multiLevelType w:val="hybridMultilevel"/>
    <w:tmpl w:val="B0FE7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A0443B"/>
    <w:multiLevelType w:val="hybridMultilevel"/>
    <w:tmpl w:val="BFBADC2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411851"/>
    <w:multiLevelType w:val="multilevel"/>
    <w:tmpl w:val="198A1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C9B2730"/>
    <w:multiLevelType w:val="hybridMultilevel"/>
    <w:tmpl w:val="1BEE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0"/>
  </w:num>
  <w:num w:numId="5">
    <w:abstractNumId w:val="13"/>
  </w:num>
  <w:num w:numId="6">
    <w:abstractNumId w:val="8"/>
  </w:num>
  <w:num w:numId="7">
    <w:abstractNumId w:val="3"/>
  </w:num>
  <w:num w:numId="8">
    <w:abstractNumId w:val="12"/>
  </w:num>
  <w:num w:numId="9">
    <w:abstractNumId w:val="2"/>
  </w:num>
  <w:num w:numId="10">
    <w:abstractNumId w:val="10"/>
  </w:num>
  <w:num w:numId="11">
    <w:abstractNumId w:val="6"/>
  </w:num>
  <w:num w:numId="12">
    <w:abstractNumId w:val="1"/>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13314">
      <o:colormenu v:ext="edit" fillcolor="none" strokecolor="none"/>
    </o:shapedefaults>
  </w:hdrShapeDefaults>
  <w:footnotePr>
    <w:footnote w:id="-1"/>
    <w:footnote w:id="0"/>
  </w:footnotePr>
  <w:endnotePr>
    <w:endnote w:id="-1"/>
    <w:endnote w:id="0"/>
  </w:endnotePr>
  <w:compat/>
  <w:rsids>
    <w:rsidRoot w:val="0010338C"/>
    <w:rsid w:val="00050690"/>
    <w:rsid w:val="00093B8D"/>
    <w:rsid w:val="000972F8"/>
    <w:rsid w:val="000B1996"/>
    <w:rsid w:val="000C6A8D"/>
    <w:rsid w:val="000D1721"/>
    <w:rsid w:val="001002AF"/>
    <w:rsid w:val="0010338C"/>
    <w:rsid w:val="00174E08"/>
    <w:rsid w:val="001B3355"/>
    <w:rsid w:val="001C2A8D"/>
    <w:rsid w:val="002210C7"/>
    <w:rsid w:val="002C66BA"/>
    <w:rsid w:val="002D6CAC"/>
    <w:rsid w:val="002E65F5"/>
    <w:rsid w:val="003769FF"/>
    <w:rsid w:val="00395C94"/>
    <w:rsid w:val="003E16B0"/>
    <w:rsid w:val="004341B8"/>
    <w:rsid w:val="004807CA"/>
    <w:rsid w:val="004B7681"/>
    <w:rsid w:val="00552659"/>
    <w:rsid w:val="005679A2"/>
    <w:rsid w:val="005A57B8"/>
    <w:rsid w:val="005B3EFB"/>
    <w:rsid w:val="00605247"/>
    <w:rsid w:val="00691AA2"/>
    <w:rsid w:val="00692968"/>
    <w:rsid w:val="0069668C"/>
    <w:rsid w:val="006B45AE"/>
    <w:rsid w:val="006C5B52"/>
    <w:rsid w:val="006E7C50"/>
    <w:rsid w:val="00717BBD"/>
    <w:rsid w:val="00726D29"/>
    <w:rsid w:val="007378C5"/>
    <w:rsid w:val="00752C03"/>
    <w:rsid w:val="00797DF2"/>
    <w:rsid w:val="007A4E98"/>
    <w:rsid w:val="008164AF"/>
    <w:rsid w:val="008702E7"/>
    <w:rsid w:val="008B0D8B"/>
    <w:rsid w:val="008B3A7D"/>
    <w:rsid w:val="008B3BFC"/>
    <w:rsid w:val="008C7684"/>
    <w:rsid w:val="008F54E3"/>
    <w:rsid w:val="0096355C"/>
    <w:rsid w:val="00990788"/>
    <w:rsid w:val="009A04A1"/>
    <w:rsid w:val="00A0211C"/>
    <w:rsid w:val="00A81566"/>
    <w:rsid w:val="00AB1B3E"/>
    <w:rsid w:val="00AC0474"/>
    <w:rsid w:val="00BD00A9"/>
    <w:rsid w:val="00BF5568"/>
    <w:rsid w:val="00C70F04"/>
    <w:rsid w:val="00CC5299"/>
    <w:rsid w:val="00CF2DF1"/>
    <w:rsid w:val="00D3078A"/>
    <w:rsid w:val="00D8647F"/>
    <w:rsid w:val="00DE5031"/>
    <w:rsid w:val="00DF1E2B"/>
    <w:rsid w:val="00E1599C"/>
    <w:rsid w:val="00E2681E"/>
    <w:rsid w:val="00F71390"/>
    <w:rsid w:val="00F84738"/>
    <w:rsid w:val="00FE61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rules v:ext="edit">
        <o:r id="V:Rule17" type="connector" idref="#_x0000_s1094"/>
        <o:r id="V:Rule18" type="connector" idref="#_x0000_s1088"/>
        <o:r id="V:Rule19" type="connector" idref="#_x0000_s1093"/>
        <o:r id="V:Rule20" type="connector" idref="#_x0000_s1091"/>
        <o:r id="V:Rule21" type="connector" idref="#_x0000_s1087"/>
        <o:r id="V:Rule22" type="connector" idref="#_x0000_s1089"/>
        <o:r id="V:Rule23" type="connector" idref="#_x0000_s1092"/>
        <o:r id="V:Rule24"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FC"/>
  </w:style>
  <w:style w:type="paragraph" w:styleId="Titre1">
    <w:name w:val="heading 1"/>
    <w:basedOn w:val="Normal"/>
    <w:next w:val="Normal"/>
    <w:link w:val="Titre1Car"/>
    <w:uiPriority w:val="9"/>
    <w:qFormat/>
    <w:rsid w:val="00D8647F"/>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Sansinterligne"/>
    <w:next w:val="Sansinterligne"/>
    <w:link w:val="Titre2Car"/>
    <w:uiPriority w:val="9"/>
    <w:unhideWhenUsed/>
    <w:qFormat/>
    <w:rsid w:val="001B3355"/>
    <w:pPr>
      <w:keepNext/>
      <w:keepLines/>
      <w:ind w:left="708"/>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8B0D8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B0D8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093B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10338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0338C"/>
    <w:rPr>
      <w:b/>
      <w:bCs/>
      <w:i/>
      <w:iCs/>
      <w:color w:val="4F81BD" w:themeColor="accent1"/>
    </w:rPr>
  </w:style>
  <w:style w:type="paragraph" w:styleId="Titre">
    <w:name w:val="Title"/>
    <w:basedOn w:val="Normal"/>
    <w:next w:val="Normal"/>
    <w:link w:val="TitreCar"/>
    <w:uiPriority w:val="10"/>
    <w:qFormat/>
    <w:rsid w:val="001033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0338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05247"/>
    <w:pPr>
      <w:ind w:left="720"/>
      <w:contextualSpacing/>
    </w:pPr>
  </w:style>
  <w:style w:type="character" w:customStyle="1" w:styleId="apple-converted-space">
    <w:name w:val="apple-converted-space"/>
    <w:basedOn w:val="Policepardfaut"/>
    <w:rsid w:val="00F71390"/>
  </w:style>
  <w:style w:type="character" w:styleId="Lienhypertexte">
    <w:name w:val="Hyperlink"/>
    <w:basedOn w:val="Policepardfaut"/>
    <w:uiPriority w:val="99"/>
    <w:unhideWhenUsed/>
    <w:rsid w:val="00F71390"/>
    <w:rPr>
      <w:color w:val="0000FF"/>
      <w:u w:val="single"/>
    </w:rPr>
  </w:style>
  <w:style w:type="character" w:customStyle="1" w:styleId="Titre2Car">
    <w:name w:val="Titre 2 Car"/>
    <w:basedOn w:val="Policepardfaut"/>
    <w:link w:val="Titre2"/>
    <w:uiPriority w:val="9"/>
    <w:rsid w:val="001B3355"/>
    <w:rPr>
      <w:rFonts w:eastAsiaTheme="majorEastAsia" w:cstheme="majorBidi"/>
      <w:b/>
      <w:bCs/>
      <w:color w:val="4F81BD" w:themeColor="accent1"/>
      <w:sz w:val="26"/>
      <w:szCs w:val="26"/>
    </w:rPr>
  </w:style>
  <w:style w:type="character" w:customStyle="1" w:styleId="Titre1Car">
    <w:name w:val="Titre 1 Car"/>
    <w:basedOn w:val="Policepardfaut"/>
    <w:link w:val="Titre1"/>
    <w:uiPriority w:val="9"/>
    <w:rsid w:val="00D8647F"/>
    <w:rPr>
      <w:rFonts w:eastAsiaTheme="majorEastAsia" w:cstheme="majorBidi"/>
      <w:b/>
      <w:bCs/>
      <w:color w:val="365F91" w:themeColor="accent1" w:themeShade="BF"/>
      <w:sz w:val="28"/>
      <w:szCs w:val="28"/>
    </w:rPr>
  </w:style>
  <w:style w:type="character" w:customStyle="1" w:styleId="Titre3Car">
    <w:name w:val="Titre 3 Car"/>
    <w:basedOn w:val="Policepardfaut"/>
    <w:link w:val="Titre3"/>
    <w:uiPriority w:val="9"/>
    <w:rsid w:val="008B0D8B"/>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8B0D8B"/>
    <w:pPr>
      <w:spacing w:after="0" w:line="240" w:lineRule="auto"/>
    </w:pPr>
  </w:style>
  <w:style w:type="character" w:customStyle="1" w:styleId="Titre4Car">
    <w:name w:val="Titre 4 Car"/>
    <w:basedOn w:val="Policepardfaut"/>
    <w:link w:val="Titre4"/>
    <w:uiPriority w:val="9"/>
    <w:rsid w:val="008B0D8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093B8D"/>
    <w:rPr>
      <w:rFonts w:asciiTheme="majorHAnsi" w:eastAsiaTheme="majorEastAsia" w:hAnsiTheme="majorHAnsi" w:cstheme="majorBidi"/>
      <w:color w:val="243F60" w:themeColor="accent1" w:themeShade="7F"/>
    </w:rPr>
  </w:style>
  <w:style w:type="character" w:styleId="Accentuation">
    <w:name w:val="Emphasis"/>
    <w:basedOn w:val="Policepardfaut"/>
    <w:uiPriority w:val="20"/>
    <w:qFormat/>
    <w:rsid w:val="00093B8D"/>
    <w:rPr>
      <w:i/>
      <w:iCs/>
    </w:rPr>
  </w:style>
  <w:style w:type="character" w:customStyle="1" w:styleId="SansinterligneCar">
    <w:name w:val="Sans interligne Car"/>
    <w:basedOn w:val="Policepardfaut"/>
    <w:link w:val="Sansinterligne"/>
    <w:uiPriority w:val="1"/>
    <w:rsid w:val="00093B8D"/>
  </w:style>
  <w:style w:type="paragraph" w:styleId="Textedebulles">
    <w:name w:val="Balloon Text"/>
    <w:basedOn w:val="Normal"/>
    <w:link w:val="TextedebullesCar"/>
    <w:uiPriority w:val="99"/>
    <w:semiHidden/>
    <w:unhideWhenUsed/>
    <w:rsid w:val="00093B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3B8D"/>
    <w:rPr>
      <w:rFonts w:ascii="Tahoma" w:hAnsi="Tahoma" w:cs="Tahoma"/>
      <w:sz w:val="16"/>
      <w:szCs w:val="16"/>
    </w:rPr>
  </w:style>
  <w:style w:type="paragraph" w:styleId="En-ttedetabledesmatires">
    <w:name w:val="TOC Heading"/>
    <w:basedOn w:val="Titre1"/>
    <w:next w:val="Normal"/>
    <w:uiPriority w:val="39"/>
    <w:unhideWhenUsed/>
    <w:qFormat/>
    <w:rsid w:val="00093B8D"/>
    <w:pPr>
      <w:outlineLvl w:val="9"/>
    </w:pPr>
  </w:style>
  <w:style w:type="paragraph" w:styleId="TM2">
    <w:name w:val="toc 2"/>
    <w:basedOn w:val="Normal"/>
    <w:next w:val="Normal"/>
    <w:autoRedefine/>
    <w:uiPriority w:val="39"/>
    <w:semiHidden/>
    <w:unhideWhenUsed/>
    <w:qFormat/>
    <w:rsid w:val="00093B8D"/>
    <w:pPr>
      <w:spacing w:after="100"/>
      <w:ind w:left="220"/>
    </w:pPr>
    <w:rPr>
      <w:rFonts w:eastAsiaTheme="minorEastAsia"/>
    </w:rPr>
  </w:style>
  <w:style w:type="paragraph" w:styleId="TM1">
    <w:name w:val="toc 1"/>
    <w:basedOn w:val="Normal"/>
    <w:next w:val="Normal"/>
    <w:autoRedefine/>
    <w:uiPriority w:val="39"/>
    <w:unhideWhenUsed/>
    <w:qFormat/>
    <w:rsid w:val="00093B8D"/>
    <w:pPr>
      <w:spacing w:after="100"/>
    </w:pPr>
    <w:rPr>
      <w:rFonts w:eastAsiaTheme="minorEastAsia"/>
    </w:rPr>
  </w:style>
  <w:style w:type="paragraph" w:styleId="TM3">
    <w:name w:val="toc 3"/>
    <w:basedOn w:val="Normal"/>
    <w:next w:val="Normal"/>
    <w:autoRedefine/>
    <w:uiPriority w:val="39"/>
    <w:semiHidden/>
    <w:unhideWhenUsed/>
    <w:qFormat/>
    <w:rsid w:val="00093B8D"/>
    <w:pPr>
      <w:spacing w:after="100"/>
      <w:ind w:left="440"/>
    </w:pPr>
    <w:rPr>
      <w:rFonts w:eastAsiaTheme="minorEastAsia"/>
    </w:rPr>
  </w:style>
  <w:style w:type="paragraph" w:styleId="En-tte">
    <w:name w:val="header"/>
    <w:basedOn w:val="Normal"/>
    <w:link w:val="En-tteCar"/>
    <w:uiPriority w:val="99"/>
    <w:semiHidden/>
    <w:unhideWhenUsed/>
    <w:rsid w:val="005526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52659"/>
  </w:style>
  <w:style w:type="paragraph" w:styleId="Pieddepage">
    <w:name w:val="footer"/>
    <w:basedOn w:val="Normal"/>
    <w:link w:val="PieddepageCar"/>
    <w:uiPriority w:val="99"/>
    <w:unhideWhenUsed/>
    <w:rsid w:val="005526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659"/>
  </w:style>
  <w:style w:type="table" w:styleId="Grilledutableau">
    <w:name w:val="Table Grid"/>
    <w:basedOn w:val="TableauNormal"/>
    <w:uiPriority w:val="59"/>
    <w:rsid w:val="00434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moyenne1-Accent1">
    <w:name w:val="Medium Grid 1 Accent 1"/>
    <w:basedOn w:val="TableauNormal"/>
    <w:uiPriority w:val="67"/>
    <w:rsid w:val="004341B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Tramemoyenne1-Accent11">
    <w:name w:val="Trame moyenne 1 - Accent 11"/>
    <w:basedOn w:val="TableauNormal"/>
    <w:uiPriority w:val="63"/>
    <w:rsid w:val="00E1599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2-Accent5">
    <w:name w:val="Medium Shading 2 Accent 5"/>
    <w:basedOn w:val="TableauNormal"/>
    <w:uiPriority w:val="64"/>
    <w:rsid w:val="008702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65"/>
    <w:rsid w:val="00692968"/>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claire-Accent1">
    <w:name w:val="Light List Accent 1"/>
    <w:basedOn w:val="TableauNormal"/>
    <w:uiPriority w:val="61"/>
    <w:rsid w:val="0069296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76888955">
      <w:bodyDiv w:val="1"/>
      <w:marLeft w:val="0"/>
      <w:marRight w:val="0"/>
      <w:marTop w:val="0"/>
      <w:marBottom w:val="0"/>
      <w:divBdr>
        <w:top w:val="none" w:sz="0" w:space="0" w:color="auto"/>
        <w:left w:val="none" w:sz="0" w:space="0" w:color="auto"/>
        <w:bottom w:val="none" w:sz="0" w:space="0" w:color="auto"/>
        <w:right w:val="none" w:sz="0" w:space="0" w:color="auto"/>
      </w:divBdr>
    </w:div>
    <w:div w:id="160546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444D12-7E66-43A2-90A5-155321363EBB}" type="doc">
      <dgm:prSet loTypeId="urn:microsoft.com/office/officeart/2005/8/layout/hierarchy4" loCatId="relationship" qsTypeId="urn:microsoft.com/office/officeart/2005/8/quickstyle/simple4" qsCatId="simple" csTypeId="urn:microsoft.com/office/officeart/2005/8/colors/accent1_2" csCatId="accent1" phldr="1"/>
      <dgm:spPr/>
      <dgm:t>
        <a:bodyPr/>
        <a:lstStyle/>
        <a:p>
          <a:endParaRPr lang="fr-FR"/>
        </a:p>
      </dgm:t>
    </dgm:pt>
    <dgm:pt modelId="{3376E5BA-420B-4ED5-BB48-2F174FB3859D}">
      <dgm:prSet phldrT="[Texte]"/>
      <dgm:spPr/>
      <dgm:t>
        <a:bodyPr/>
        <a:lstStyle/>
        <a:p>
          <a:pPr algn="ctr"/>
          <a:r>
            <a:rPr lang="fr-FR"/>
            <a:t>Chef D'équipe</a:t>
          </a:r>
        </a:p>
      </dgm:t>
    </dgm:pt>
    <dgm:pt modelId="{B7CFA7AC-0073-4BA9-A9CF-AA0D103CF930}" type="parTrans" cxnId="{CF8FA36D-F4B2-4794-B7AC-4FEACE0133A8}">
      <dgm:prSet/>
      <dgm:spPr/>
      <dgm:t>
        <a:bodyPr/>
        <a:lstStyle/>
        <a:p>
          <a:pPr algn="ctr"/>
          <a:endParaRPr lang="fr-FR"/>
        </a:p>
      </dgm:t>
    </dgm:pt>
    <dgm:pt modelId="{A6A6DE88-D44E-4079-B5A5-CBCC87CA4313}" type="sibTrans" cxnId="{CF8FA36D-F4B2-4794-B7AC-4FEACE0133A8}">
      <dgm:prSet/>
      <dgm:spPr/>
      <dgm:t>
        <a:bodyPr/>
        <a:lstStyle/>
        <a:p>
          <a:pPr algn="ctr"/>
          <a:endParaRPr lang="fr-FR"/>
        </a:p>
      </dgm:t>
    </dgm:pt>
    <dgm:pt modelId="{F9E62AD6-FB9E-4BAF-AEA9-1600052EBE40}">
      <dgm:prSet phldrT="[Texte]"/>
      <dgm:spPr/>
      <dgm:t>
        <a:bodyPr/>
        <a:lstStyle/>
        <a:p>
          <a:pPr algn="ctr"/>
          <a:r>
            <a:rPr lang="fr-FR" b="1"/>
            <a:t>Expert Electronique</a:t>
          </a:r>
        </a:p>
      </dgm:t>
    </dgm:pt>
    <dgm:pt modelId="{CEF58A71-C8CB-492A-8260-81F4FFF90E2F}" type="parTrans" cxnId="{05E083B1-1972-4F17-A396-E48877C1DAFF}">
      <dgm:prSet/>
      <dgm:spPr/>
      <dgm:t>
        <a:bodyPr/>
        <a:lstStyle/>
        <a:p>
          <a:pPr algn="ctr"/>
          <a:endParaRPr lang="fr-FR"/>
        </a:p>
      </dgm:t>
    </dgm:pt>
    <dgm:pt modelId="{10F0492C-E71B-40CB-851D-C1D058F5151D}" type="sibTrans" cxnId="{05E083B1-1972-4F17-A396-E48877C1DAFF}">
      <dgm:prSet/>
      <dgm:spPr/>
      <dgm:t>
        <a:bodyPr/>
        <a:lstStyle/>
        <a:p>
          <a:pPr algn="ctr"/>
          <a:endParaRPr lang="fr-FR"/>
        </a:p>
      </dgm:t>
    </dgm:pt>
    <dgm:pt modelId="{B5B4DA5D-A692-42C5-B241-ED807D5617D6}">
      <dgm:prSet phldrT="[Texte]"/>
      <dgm:spPr/>
      <dgm:t>
        <a:bodyPr/>
        <a:lstStyle/>
        <a:p>
          <a:pPr algn="ctr"/>
          <a:r>
            <a:rPr lang="fr-FR" b="1"/>
            <a:t>Expert Logiciel</a:t>
          </a:r>
        </a:p>
      </dgm:t>
    </dgm:pt>
    <dgm:pt modelId="{D09C0D02-0A0C-4C24-AD51-1DA1E8B9E291}" type="parTrans" cxnId="{19262FFB-D293-4360-AC84-B5690F0C430D}">
      <dgm:prSet/>
      <dgm:spPr/>
      <dgm:t>
        <a:bodyPr/>
        <a:lstStyle/>
        <a:p>
          <a:pPr algn="ctr"/>
          <a:endParaRPr lang="fr-FR"/>
        </a:p>
      </dgm:t>
    </dgm:pt>
    <dgm:pt modelId="{2268132E-C232-4DC4-9577-9810E3DE39CD}" type="sibTrans" cxnId="{19262FFB-D293-4360-AC84-B5690F0C430D}">
      <dgm:prSet/>
      <dgm:spPr/>
      <dgm:t>
        <a:bodyPr/>
        <a:lstStyle/>
        <a:p>
          <a:pPr algn="ctr"/>
          <a:endParaRPr lang="fr-FR"/>
        </a:p>
      </dgm:t>
    </dgm:pt>
    <dgm:pt modelId="{2E9A3F0B-9E57-47C1-8341-8BE161CE4DB1}">
      <dgm:prSet phldrT="[Texte]"/>
      <dgm:spPr/>
      <dgm:t>
        <a:bodyPr/>
        <a:lstStyle/>
        <a:p>
          <a:pPr algn="ctr"/>
          <a:r>
            <a:rPr lang="fr-FR" b="1"/>
            <a:t>Expert Armement</a:t>
          </a:r>
        </a:p>
      </dgm:t>
    </dgm:pt>
    <dgm:pt modelId="{CD7D75DC-CB88-45B0-A944-9960D9391468}" type="parTrans" cxnId="{E1518031-8EE8-4FE8-932E-8B6569576BFE}">
      <dgm:prSet/>
      <dgm:spPr/>
      <dgm:t>
        <a:bodyPr/>
        <a:lstStyle/>
        <a:p>
          <a:pPr algn="ctr"/>
          <a:endParaRPr lang="fr-FR"/>
        </a:p>
      </dgm:t>
    </dgm:pt>
    <dgm:pt modelId="{7E14A1F0-25D5-4AF6-BFAF-AAEE09F9FB6A}" type="sibTrans" cxnId="{E1518031-8EE8-4FE8-932E-8B6569576BFE}">
      <dgm:prSet/>
      <dgm:spPr/>
      <dgm:t>
        <a:bodyPr/>
        <a:lstStyle/>
        <a:p>
          <a:pPr algn="ctr"/>
          <a:endParaRPr lang="fr-FR"/>
        </a:p>
      </dgm:t>
    </dgm:pt>
    <dgm:pt modelId="{9F124271-842B-40F6-A215-0A112609CF7B}">
      <dgm:prSet phldrT="[Texte]"/>
      <dgm:spPr/>
      <dgm:t>
        <a:bodyPr/>
        <a:lstStyle/>
        <a:p>
          <a:pPr algn="ctr"/>
          <a:r>
            <a:rPr lang="fr-FR" b="1"/>
            <a:t>Expert Réseau &amp; Sécurité</a:t>
          </a:r>
        </a:p>
      </dgm:t>
    </dgm:pt>
    <dgm:pt modelId="{30FB6D9F-1E0A-47CE-8966-19DD9422B01B}" type="parTrans" cxnId="{763F0523-6B90-4035-A309-7021E91225BD}">
      <dgm:prSet/>
      <dgm:spPr/>
      <dgm:t>
        <a:bodyPr/>
        <a:lstStyle/>
        <a:p>
          <a:pPr algn="ctr"/>
          <a:endParaRPr lang="fr-FR"/>
        </a:p>
      </dgm:t>
    </dgm:pt>
    <dgm:pt modelId="{95898892-5FC0-4ABE-8A61-0A89EDA9583F}" type="sibTrans" cxnId="{763F0523-6B90-4035-A309-7021E91225BD}">
      <dgm:prSet/>
      <dgm:spPr/>
      <dgm:t>
        <a:bodyPr/>
        <a:lstStyle/>
        <a:p>
          <a:pPr algn="ctr"/>
          <a:endParaRPr lang="fr-FR"/>
        </a:p>
      </dgm:t>
    </dgm:pt>
    <dgm:pt modelId="{42CCAECF-DEF9-4C52-89E9-B9E2BC8A45C5}">
      <dgm:prSet phldrT="[Texte]"/>
      <dgm:spPr/>
      <dgm:t>
        <a:bodyPr/>
        <a:lstStyle/>
        <a:p>
          <a:pPr algn="ctr"/>
          <a:r>
            <a:rPr lang="fr-FR" b="1"/>
            <a:t>Expert Matériaux &amp; Composite</a:t>
          </a:r>
        </a:p>
      </dgm:t>
    </dgm:pt>
    <dgm:pt modelId="{67BF5D8F-0AB7-415C-99B5-A724300869F5}" type="parTrans" cxnId="{66A14D52-D905-4180-96D1-D83EB4501717}">
      <dgm:prSet/>
      <dgm:spPr/>
      <dgm:t>
        <a:bodyPr/>
        <a:lstStyle/>
        <a:p>
          <a:pPr algn="ctr"/>
          <a:endParaRPr lang="fr-FR"/>
        </a:p>
      </dgm:t>
    </dgm:pt>
    <dgm:pt modelId="{68383F48-10A4-46AF-85E1-C4AE6C6C9575}" type="sibTrans" cxnId="{66A14D52-D905-4180-96D1-D83EB4501717}">
      <dgm:prSet/>
      <dgm:spPr/>
      <dgm:t>
        <a:bodyPr/>
        <a:lstStyle/>
        <a:p>
          <a:pPr algn="ctr"/>
          <a:endParaRPr lang="fr-FR"/>
        </a:p>
      </dgm:t>
    </dgm:pt>
    <dgm:pt modelId="{C13E949E-B9C1-4FE4-9D99-CA234BBB0132}">
      <dgm:prSet phldrT="[Texte]"/>
      <dgm:spPr/>
      <dgm:t>
        <a:bodyPr/>
        <a:lstStyle/>
        <a:p>
          <a:pPr algn="ctr"/>
          <a:r>
            <a:rPr lang="fr-FR" b="1"/>
            <a:t>Testeur B</a:t>
          </a:r>
        </a:p>
      </dgm:t>
    </dgm:pt>
    <dgm:pt modelId="{60C89AA9-FED9-4460-B207-B9CB6A870958}" type="parTrans" cxnId="{596ADD8B-31A9-4C0B-9514-AB37C93BD749}">
      <dgm:prSet/>
      <dgm:spPr/>
      <dgm:t>
        <a:bodyPr/>
        <a:lstStyle/>
        <a:p>
          <a:pPr algn="ctr"/>
          <a:endParaRPr lang="fr-FR"/>
        </a:p>
      </dgm:t>
    </dgm:pt>
    <dgm:pt modelId="{6370E38D-7FDD-46E5-AA06-57F896E529EF}" type="sibTrans" cxnId="{596ADD8B-31A9-4C0B-9514-AB37C93BD749}">
      <dgm:prSet/>
      <dgm:spPr/>
      <dgm:t>
        <a:bodyPr/>
        <a:lstStyle/>
        <a:p>
          <a:pPr algn="ctr"/>
          <a:endParaRPr lang="fr-FR"/>
        </a:p>
      </dgm:t>
    </dgm:pt>
    <dgm:pt modelId="{13A4025B-4EDD-4E02-A224-58BC9ABCA17D}">
      <dgm:prSet phldrT="[Texte]"/>
      <dgm:spPr/>
      <dgm:t>
        <a:bodyPr/>
        <a:lstStyle/>
        <a:p>
          <a:pPr algn="ctr"/>
          <a:r>
            <a:rPr lang="fr-FR" b="1"/>
            <a:t>Expert Physique Appliquée</a:t>
          </a:r>
        </a:p>
      </dgm:t>
    </dgm:pt>
    <dgm:pt modelId="{F2E92353-6279-4705-AF3B-19C5AF4DA086}" type="parTrans" cxnId="{4DFC5EFA-35F4-4562-AEF9-14BF762A15C7}">
      <dgm:prSet/>
      <dgm:spPr/>
      <dgm:t>
        <a:bodyPr/>
        <a:lstStyle/>
        <a:p>
          <a:pPr algn="ctr"/>
          <a:endParaRPr lang="fr-FR"/>
        </a:p>
      </dgm:t>
    </dgm:pt>
    <dgm:pt modelId="{95DF12C7-1F0A-4CCC-8566-A547567B1391}" type="sibTrans" cxnId="{4DFC5EFA-35F4-4562-AEF9-14BF762A15C7}">
      <dgm:prSet/>
      <dgm:spPr/>
      <dgm:t>
        <a:bodyPr/>
        <a:lstStyle/>
        <a:p>
          <a:pPr algn="ctr"/>
          <a:endParaRPr lang="fr-FR"/>
        </a:p>
      </dgm:t>
    </dgm:pt>
    <dgm:pt modelId="{4E674958-53F1-499D-A2B0-FAD59D6A09F0}">
      <dgm:prSet phldrT="[Texte]"/>
      <dgm:spPr/>
      <dgm:t>
        <a:bodyPr/>
        <a:lstStyle/>
        <a:p>
          <a:pPr algn="ctr"/>
          <a:r>
            <a:rPr lang="fr-FR" b="1"/>
            <a:t>Testeur A</a:t>
          </a:r>
        </a:p>
      </dgm:t>
    </dgm:pt>
    <dgm:pt modelId="{B69EC0EE-76C5-4FF6-B08C-4E42E348B5B4}" type="parTrans" cxnId="{4EBFB9BB-4F6D-4C4D-A809-1E940BE9869F}">
      <dgm:prSet/>
      <dgm:spPr/>
      <dgm:t>
        <a:bodyPr/>
        <a:lstStyle/>
        <a:p>
          <a:pPr algn="ctr"/>
          <a:endParaRPr lang="fr-FR"/>
        </a:p>
      </dgm:t>
    </dgm:pt>
    <dgm:pt modelId="{73550957-7C64-4A95-AAFB-02F73A0C4411}" type="sibTrans" cxnId="{4EBFB9BB-4F6D-4C4D-A809-1E940BE9869F}">
      <dgm:prSet/>
      <dgm:spPr/>
      <dgm:t>
        <a:bodyPr/>
        <a:lstStyle/>
        <a:p>
          <a:pPr algn="ctr"/>
          <a:endParaRPr lang="fr-FR"/>
        </a:p>
      </dgm:t>
    </dgm:pt>
    <dgm:pt modelId="{6FA7B858-BA74-4870-8E90-956AFD3FB1BD}">
      <dgm:prSet phldrT="[Texte]"/>
      <dgm:spPr/>
      <dgm:t>
        <a:bodyPr/>
        <a:lstStyle/>
        <a:p>
          <a:pPr algn="ctr"/>
          <a:r>
            <a:rPr lang="fr-FR" b="1"/>
            <a:t>Testeur C</a:t>
          </a:r>
        </a:p>
      </dgm:t>
    </dgm:pt>
    <dgm:pt modelId="{5D1989AB-1FB2-40B9-825C-077189418ECB}" type="parTrans" cxnId="{D2AE7747-8AEC-4694-9F05-CF2A554BA444}">
      <dgm:prSet/>
      <dgm:spPr/>
      <dgm:t>
        <a:bodyPr/>
        <a:lstStyle/>
        <a:p>
          <a:pPr algn="ctr"/>
          <a:endParaRPr lang="fr-FR"/>
        </a:p>
      </dgm:t>
    </dgm:pt>
    <dgm:pt modelId="{5291A6E7-B8E6-40E7-99C4-791CA59129C3}" type="sibTrans" cxnId="{D2AE7747-8AEC-4694-9F05-CF2A554BA444}">
      <dgm:prSet/>
      <dgm:spPr/>
      <dgm:t>
        <a:bodyPr/>
        <a:lstStyle/>
        <a:p>
          <a:pPr algn="ctr"/>
          <a:endParaRPr lang="fr-FR"/>
        </a:p>
      </dgm:t>
    </dgm:pt>
    <dgm:pt modelId="{86C5348E-F482-4F6F-9C5A-84EE1E5AA911}" type="pres">
      <dgm:prSet presAssocID="{DB444D12-7E66-43A2-90A5-155321363EBB}" presName="Name0" presStyleCnt="0">
        <dgm:presLayoutVars>
          <dgm:chPref val="1"/>
          <dgm:dir/>
          <dgm:animOne val="branch"/>
          <dgm:animLvl val="lvl"/>
          <dgm:resizeHandles/>
        </dgm:presLayoutVars>
      </dgm:prSet>
      <dgm:spPr/>
      <dgm:t>
        <a:bodyPr/>
        <a:lstStyle/>
        <a:p>
          <a:endParaRPr lang="fr-FR"/>
        </a:p>
      </dgm:t>
    </dgm:pt>
    <dgm:pt modelId="{768468A1-7C5F-4778-BB06-73464BA20639}" type="pres">
      <dgm:prSet presAssocID="{3376E5BA-420B-4ED5-BB48-2F174FB3859D}" presName="vertOne" presStyleCnt="0"/>
      <dgm:spPr/>
    </dgm:pt>
    <dgm:pt modelId="{82C507E9-EFAA-4487-9207-7A73329769A1}" type="pres">
      <dgm:prSet presAssocID="{3376E5BA-420B-4ED5-BB48-2F174FB3859D}" presName="txOne" presStyleLbl="node0" presStyleIdx="0" presStyleCnt="1">
        <dgm:presLayoutVars>
          <dgm:chPref val="3"/>
        </dgm:presLayoutVars>
      </dgm:prSet>
      <dgm:spPr/>
      <dgm:t>
        <a:bodyPr/>
        <a:lstStyle/>
        <a:p>
          <a:endParaRPr lang="fr-FR"/>
        </a:p>
      </dgm:t>
    </dgm:pt>
    <dgm:pt modelId="{CA8220AB-EEDE-4604-BD54-47B83C046AD8}" type="pres">
      <dgm:prSet presAssocID="{3376E5BA-420B-4ED5-BB48-2F174FB3859D}" presName="parTransOne" presStyleCnt="0"/>
      <dgm:spPr/>
    </dgm:pt>
    <dgm:pt modelId="{A32C71BB-0809-4164-8321-AEA3E204B21D}" type="pres">
      <dgm:prSet presAssocID="{3376E5BA-420B-4ED5-BB48-2F174FB3859D}" presName="horzOne" presStyleCnt="0"/>
      <dgm:spPr/>
    </dgm:pt>
    <dgm:pt modelId="{FC061608-E6F6-44EC-A40E-A1E66FC46B2C}" type="pres">
      <dgm:prSet presAssocID="{F9E62AD6-FB9E-4BAF-AEA9-1600052EBE40}" presName="vertTwo" presStyleCnt="0"/>
      <dgm:spPr/>
    </dgm:pt>
    <dgm:pt modelId="{0E755D78-70B3-4219-9A3D-765B5A7B20CE}" type="pres">
      <dgm:prSet presAssocID="{F9E62AD6-FB9E-4BAF-AEA9-1600052EBE40}" presName="txTwo" presStyleLbl="node2" presStyleIdx="0" presStyleCnt="9">
        <dgm:presLayoutVars>
          <dgm:chPref val="3"/>
        </dgm:presLayoutVars>
      </dgm:prSet>
      <dgm:spPr/>
      <dgm:t>
        <a:bodyPr/>
        <a:lstStyle/>
        <a:p>
          <a:endParaRPr lang="fr-FR"/>
        </a:p>
      </dgm:t>
    </dgm:pt>
    <dgm:pt modelId="{83A81F36-A0A5-4A15-BF57-C7F2B1F39CF8}" type="pres">
      <dgm:prSet presAssocID="{F9E62AD6-FB9E-4BAF-AEA9-1600052EBE40}" presName="horzTwo" presStyleCnt="0"/>
      <dgm:spPr/>
    </dgm:pt>
    <dgm:pt modelId="{FFF26A23-508A-46ED-97B7-08A3468DF436}" type="pres">
      <dgm:prSet presAssocID="{10F0492C-E71B-40CB-851D-C1D058F5151D}" presName="sibSpaceTwo" presStyleCnt="0"/>
      <dgm:spPr/>
    </dgm:pt>
    <dgm:pt modelId="{471F8D74-1F53-4104-A6A8-56783422DB05}" type="pres">
      <dgm:prSet presAssocID="{B5B4DA5D-A692-42C5-B241-ED807D5617D6}" presName="vertTwo" presStyleCnt="0"/>
      <dgm:spPr/>
    </dgm:pt>
    <dgm:pt modelId="{F5BC03F1-7345-48EB-B0CF-FFF02FC90409}" type="pres">
      <dgm:prSet presAssocID="{B5B4DA5D-A692-42C5-B241-ED807D5617D6}" presName="txTwo" presStyleLbl="node2" presStyleIdx="1" presStyleCnt="9">
        <dgm:presLayoutVars>
          <dgm:chPref val="3"/>
        </dgm:presLayoutVars>
      </dgm:prSet>
      <dgm:spPr/>
      <dgm:t>
        <a:bodyPr/>
        <a:lstStyle/>
        <a:p>
          <a:endParaRPr lang="fr-FR"/>
        </a:p>
      </dgm:t>
    </dgm:pt>
    <dgm:pt modelId="{48641F3B-6F89-44D6-A3BD-190D96EDAE84}" type="pres">
      <dgm:prSet presAssocID="{B5B4DA5D-A692-42C5-B241-ED807D5617D6}" presName="horzTwo" presStyleCnt="0"/>
      <dgm:spPr/>
    </dgm:pt>
    <dgm:pt modelId="{869940DF-CC5D-43CE-BD3B-68CD489F6D94}" type="pres">
      <dgm:prSet presAssocID="{2268132E-C232-4DC4-9577-9810E3DE39CD}" presName="sibSpaceTwo" presStyleCnt="0"/>
      <dgm:spPr/>
    </dgm:pt>
    <dgm:pt modelId="{6E4D1686-4468-4E1E-B375-90D618EA58B7}" type="pres">
      <dgm:prSet presAssocID="{2E9A3F0B-9E57-47C1-8341-8BE161CE4DB1}" presName="vertTwo" presStyleCnt="0"/>
      <dgm:spPr/>
    </dgm:pt>
    <dgm:pt modelId="{58BB2FDF-DDB1-4922-AFAD-8F467A32FF1E}" type="pres">
      <dgm:prSet presAssocID="{2E9A3F0B-9E57-47C1-8341-8BE161CE4DB1}" presName="txTwo" presStyleLbl="node2" presStyleIdx="2" presStyleCnt="9">
        <dgm:presLayoutVars>
          <dgm:chPref val="3"/>
        </dgm:presLayoutVars>
      </dgm:prSet>
      <dgm:spPr/>
      <dgm:t>
        <a:bodyPr/>
        <a:lstStyle/>
        <a:p>
          <a:endParaRPr lang="fr-FR"/>
        </a:p>
      </dgm:t>
    </dgm:pt>
    <dgm:pt modelId="{3B84D777-6501-45E5-974E-F6D72CD74DF1}" type="pres">
      <dgm:prSet presAssocID="{2E9A3F0B-9E57-47C1-8341-8BE161CE4DB1}" presName="horzTwo" presStyleCnt="0"/>
      <dgm:spPr/>
    </dgm:pt>
    <dgm:pt modelId="{F6905920-8C05-46CD-AC25-7B19CA12FFA8}" type="pres">
      <dgm:prSet presAssocID="{7E14A1F0-25D5-4AF6-BFAF-AAEE09F9FB6A}" presName="sibSpaceTwo" presStyleCnt="0"/>
      <dgm:spPr/>
    </dgm:pt>
    <dgm:pt modelId="{7A2F9ADB-6C0D-46AB-84BE-922D13F91D2E}" type="pres">
      <dgm:prSet presAssocID="{9F124271-842B-40F6-A215-0A112609CF7B}" presName="vertTwo" presStyleCnt="0"/>
      <dgm:spPr/>
    </dgm:pt>
    <dgm:pt modelId="{E47F5836-2C78-48F4-89DC-4A059CA035E4}" type="pres">
      <dgm:prSet presAssocID="{9F124271-842B-40F6-A215-0A112609CF7B}" presName="txTwo" presStyleLbl="node2" presStyleIdx="3" presStyleCnt="9">
        <dgm:presLayoutVars>
          <dgm:chPref val="3"/>
        </dgm:presLayoutVars>
      </dgm:prSet>
      <dgm:spPr/>
      <dgm:t>
        <a:bodyPr/>
        <a:lstStyle/>
        <a:p>
          <a:endParaRPr lang="fr-FR"/>
        </a:p>
      </dgm:t>
    </dgm:pt>
    <dgm:pt modelId="{ED6C5E1A-33BF-4D0D-A104-AC64ED1D6F94}" type="pres">
      <dgm:prSet presAssocID="{9F124271-842B-40F6-A215-0A112609CF7B}" presName="horzTwo" presStyleCnt="0"/>
      <dgm:spPr/>
    </dgm:pt>
    <dgm:pt modelId="{B43E04A0-4F50-4948-8B28-786BF4B8F2DF}" type="pres">
      <dgm:prSet presAssocID="{95898892-5FC0-4ABE-8A61-0A89EDA9583F}" presName="sibSpaceTwo" presStyleCnt="0"/>
      <dgm:spPr/>
    </dgm:pt>
    <dgm:pt modelId="{0404BE71-F3B1-43F4-8D7C-0AFF4A2233D9}" type="pres">
      <dgm:prSet presAssocID="{42CCAECF-DEF9-4C52-89E9-B9E2BC8A45C5}" presName="vertTwo" presStyleCnt="0"/>
      <dgm:spPr/>
    </dgm:pt>
    <dgm:pt modelId="{2464260C-C4FA-4656-B980-AC7393250387}" type="pres">
      <dgm:prSet presAssocID="{42CCAECF-DEF9-4C52-89E9-B9E2BC8A45C5}" presName="txTwo" presStyleLbl="node2" presStyleIdx="4" presStyleCnt="9">
        <dgm:presLayoutVars>
          <dgm:chPref val="3"/>
        </dgm:presLayoutVars>
      </dgm:prSet>
      <dgm:spPr/>
      <dgm:t>
        <a:bodyPr/>
        <a:lstStyle/>
        <a:p>
          <a:endParaRPr lang="fr-FR"/>
        </a:p>
      </dgm:t>
    </dgm:pt>
    <dgm:pt modelId="{E108208D-05B1-41E1-B33B-C5874B8E14E1}" type="pres">
      <dgm:prSet presAssocID="{42CCAECF-DEF9-4C52-89E9-B9E2BC8A45C5}" presName="horzTwo" presStyleCnt="0"/>
      <dgm:spPr/>
    </dgm:pt>
    <dgm:pt modelId="{6396FCAC-67EB-4AB6-9657-C2300C38ADC7}" type="pres">
      <dgm:prSet presAssocID="{68383F48-10A4-46AF-85E1-C4AE6C6C9575}" presName="sibSpaceTwo" presStyleCnt="0"/>
      <dgm:spPr/>
    </dgm:pt>
    <dgm:pt modelId="{C22BE0DA-234B-45B8-8F5A-42D435715FDA}" type="pres">
      <dgm:prSet presAssocID="{13A4025B-4EDD-4E02-A224-58BC9ABCA17D}" presName="vertTwo" presStyleCnt="0"/>
      <dgm:spPr/>
    </dgm:pt>
    <dgm:pt modelId="{13D330C1-3BCF-4C3E-8557-467B79075D07}" type="pres">
      <dgm:prSet presAssocID="{13A4025B-4EDD-4E02-A224-58BC9ABCA17D}" presName="txTwo" presStyleLbl="node2" presStyleIdx="5" presStyleCnt="9">
        <dgm:presLayoutVars>
          <dgm:chPref val="3"/>
        </dgm:presLayoutVars>
      </dgm:prSet>
      <dgm:spPr/>
      <dgm:t>
        <a:bodyPr/>
        <a:lstStyle/>
        <a:p>
          <a:endParaRPr lang="fr-FR"/>
        </a:p>
      </dgm:t>
    </dgm:pt>
    <dgm:pt modelId="{05CBDB14-2FB9-4BCC-81E7-6D7211A4A889}" type="pres">
      <dgm:prSet presAssocID="{13A4025B-4EDD-4E02-A224-58BC9ABCA17D}" presName="horzTwo" presStyleCnt="0"/>
      <dgm:spPr/>
    </dgm:pt>
    <dgm:pt modelId="{D143D422-E87B-4819-9480-4D6420BA7B1C}" type="pres">
      <dgm:prSet presAssocID="{95DF12C7-1F0A-4CCC-8566-A547567B1391}" presName="sibSpaceTwo" presStyleCnt="0"/>
      <dgm:spPr/>
    </dgm:pt>
    <dgm:pt modelId="{4BBF207F-0D93-4935-8D84-8DF536CAA44E}" type="pres">
      <dgm:prSet presAssocID="{4E674958-53F1-499D-A2B0-FAD59D6A09F0}" presName="vertTwo" presStyleCnt="0"/>
      <dgm:spPr/>
    </dgm:pt>
    <dgm:pt modelId="{D5C48519-B9A9-4710-AEC6-F858ABC8BD93}" type="pres">
      <dgm:prSet presAssocID="{4E674958-53F1-499D-A2B0-FAD59D6A09F0}" presName="txTwo" presStyleLbl="node2" presStyleIdx="6" presStyleCnt="9">
        <dgm:presLayoutVars>
          <dgm:chPref val="3"/>
        </dgm:presLayoutVars>
      </dgm:prSet>
      <dgm:spPr/>
      <dgm:t>
        <a:bodyPr/>
        <a:lstStyle/>
        <a:p>
          <a:endParaRPr lang="fr-FR"/>
        </a:p>
      </dgm:t>
    </dgm:pt>
    <dgm:pt modelId="{032EDDAE-E74B-42CD-A7CD-B002C7EB136A}" type="pres">
      <dgm:prSet presAssocID="{4E674958-53F1-499D-A2B0-FAD59D6A09F0}" presName="horzTwo" presStyleCnt="0"/>
      <dgm:spPr/>
    </dgm:pt>
    <dgm:pt modelId="{C5A7CF8F-EFAA-4C88-A2E5-EAE6EF3934D6}" type="pres">
      <dgm:prSet presAssocID="{73550957-7C64-4A95-AAFB-02F73A0C4411}" presName="sibSpaceTwo" presStyleCnt="0"/>
      <dgm:spPr/>
    </dgm:pt>
    <dgm:pt modelId="{D60AF387-D31A-48F7-9EA5-64B4B99E8C60}" type="pres">
      <dgm:prSet presAssocID="{C13E949E-B9C1-4FE4-9D99-CA234BBB0132}" presName="vertTwo" presStyleCnt="0"/>
      <dgm:spPr/>
    </dgm:pt>
    <dgm:pt modelId="{835F6E6B-2748-4385-A05B-D0D95BE56EB7}" type="pres">
      <dgm:prSet presAssocID="{C13E949E-B9C1-4FE4-9D99-CA234BBB0132}" presName="txTwo" presStyleLbl="node2" presStyleIdx="7" presStyleCnt="9">
        <dgm:presLayoutVars>
          <dgm:chPref val="3"/>
        </dgm:presLayoutVars>
      </dgm:prSet>
      <dgm:spPr/>
      <dgm:t>
        <a:bodyPr/>
        <a:lstStyle/>
        <a:p>
          <a:endParaRPr lang="fr-FR"/>
        </a:p>
      </dgm:t>
    </dgm:pt>
    <dgm:pt modelId="{88007CB0-2978-4C2B-93A0-792700293AD9}" type="pres">
      <dgm:prSet presAssocID="{C13E949E-B9C1-4FE4-9D99-CA234BBB0132}" presName="horzTwo" presStyleCnt="0"/>
      <dgm:spPr/>
    </dgm:pt>
    <dgm:pt modelId="{E9886DD5-672B-40ED-AFAE-F84E035AB69C}" type="pres">
      <dgm:prSet presAssocID="{6370E38D-7FDD-46E5-AA06-57F896E529EF}" presName="sibSpaceTwo" presStyleCnt="0"/>
      <dgm:spPr/>
    </dgm:pt>
    <dgm:pt modelId="{BAD11B4E-BF96-4273-9B5E-320C64AB7970}" type="pres">
      <dgm:prSet presAssocID="{6FA7B858-BA74-4870-8E90-956AFD3FB1BD}" presName="vertTwo" presStyleCnt="0"/>
      <dgm:spPr/>
    </dgm:pt>
    <dgm:pt modelId="{DB9076C4-66DE-49AB-92F7-EE17D37C7F3B}" type="pres">
      <dgm:prSet presAssocID="{6FA7B858-BA74-4870-8E90-956AFD3FB1BD}" presName="txTwo" presStyleLbl="node2" presStyleIdx="8" presStyleCnt="9">
        <dgm:presLayoutVars>
          <dgm:chPref val="3"/>
        </dgm:presLayoutVars>
      </dgm:prSet>
      <dgm:spPr/>
      <dgm:t>
        <a:bodyPr/>
        <a:lstStyle/>
        <a:p>
          <a:endParaRPr lang="fr-FR"/>
        </a:p>
      </dgm:t>
    </dgm:pt>
    <dgm:pt modelId="{DFA19366-DC8E-4F69-904D-2B7535C66E3D}" type="pres">
      <dgm:prSet presAssocID="{6FA7B858-BA74-4870-8E90-956AFD3FB1BD}" presName="horzTwo" presStyleCnt="0"/>
      <dgm:spPr/>
    </dgm:pt>
  </dgm:ptLst>
  <dgm:cxnLst>
    <dgm:cxn modelId="{6D7B30E3-26EA-48FC-8C25-1E89FB46FFF3}" type="presOf" srcId="{4E674958-53F1-499D-A2B0-FAD59D6A09F0}" destId="{D5C48519-B9A9-4710-AEC6-F858ABC8BD93}" srcOrd="0" destOrd="0" presId="urn:microsoft.com/office/officeart/2005/8/layout/hierarchy4"/>
    <dgm:cxn modelId="{66A14D52-D905-4180-96D1-D83EB4501717}" srcId="{3376E5BA-420B-4ED5-BB48-2F174FB3859D}" destId="{42CCAECF-DEF9-4C52-89E9-B9E2BC8A45C5}" srcOrd="4" destOrd="0" parTransId="{67BF5D8F-0AB7-415C-99B5-A724300869F5}" sibTransId="{68383F48-10A4-46AF-85E1-C4AE6C6C9575}"/>
    <dgm:cxn modelId="{F0BE6915-9215-4B3B-AFA1-7CFF736E1CDD}" type="presOf" srcId="{9F124271-842B-40F6-A215-0A112609CF7B}" destId="{E47F5836-2C78-48F4-89DC-4A059CA035E4}" srcOrd="0" destOrd="0" presId="urn:microsoft.com/office/officeart/2005/8/layout/hierarchy4"/>
    <dgm:cxn modelId="{CF8FA36D-F4B2-4794-B7AC-4FEACE0133A8}" srcId="{DB444D12-7E66-43A2-90A5-155321363EBB}" destId="{3376E5BA-420B-4ED5-BB48-2F174FB3859D}" srcOrd="0" destOrd="0" parTransId="{B7CFA7AC-0073-4BA9-A9CF-AA0D103CF930}" sibTransId="{A6A6DE88-D44E-4079-B5A5-CBCC87CA4313}"/>
    <dgm:cxn modelId="{D2AE7747-8AEC-4694-9F05-CF2A554BA444}" srcId="{3376E5BA-420B-4ED5-BB48-2F174FB3859D}" destId="{6FA7B858-BA74-4870-8E90-956AFD3FB1BD}" srcOrd="8" destOrd="0" parTransId="{5D1989AB-1FB2-40B9-825C-077189418ECB}" sibTransId="{5291A6E7-B8E6-40E7-99C4-791CA59129C3}"/>
    <dgm:cxn modelId="{0C8917EC-901A-4BDA-B134-7069D2672719}" type="presOf" srcId="{F9E62AD6-FB9E-4BAF-AEA9-1600052EBE40}" destId="{0E755D78-70B3-4219-9A3D-765B5A7B20CE}" srcOrd="0" destOrd="0" presId="urn:microsoft.com/office/officeart/2005/8/layout/hierarchy4"/>
    <dgm:cxn modelId="{05E083B1-1972-4F17-A396-E48877C1DAFF}" srcId="{3376E5BA-420B-4ED5-BB48-2F174FB3859D}" destId="{F9E62AD6-FB9E-4BAF-AEA9-1600052EBE40}" srcOrd="0" destOrd="0" parTransId="{CEF58A71-C8CB-492A-8260-81F4FFF90E2F}" sibTransId="{10F0492C-E71B-40CB-851D-C1D058F5151D}"/>
    <dgm:cxn modelId="{596ADD8B-31A9-4C0B-9514-AB37C93BD749}" srcId="{3376E5BA-420B-4ED5-BB48-2F174FB3859D}" destId="{C13E949E-B9C1-4FE4-9D99-CA234BBB0132}" srcOrd="7" destOrd="0" parTransId="{60C89AA9-FED9-4460-B207-B9CB6A870958}" sibTransId="{6370E38D-7FDD-46E5-AA06-57F896E529EF}"/>
    <dgm:cxn modelId="{D7235162-5A94-4815-A3CA-5F1C444A87D8}" type="presOf" srcId="{6FA7B858-BA74-4870-8E90-956AFD3FB1BD}" destId="{DB9076C4-66DE-49AB-92F7-EE17D37C7F3B}" srcOrd="0" destOrd="0" presId="urn:microsoft.com/office/officeart/2005/8/layout/hierarchy4"/>
    <dgm:cxn modelId="{763F0523-6B90-4035-A309-7021E91225BD}" srcId="{3376E5BA-420B-4ED5-BB48-2F174FB3859D}" destId="{9F124271-842B-40F6-A215-0A112609CF7B}" srcOrd="3" destOrd="0" parTransId="{30FB6D9F-1E0A-47CE-8966-19DD9422B01B}" sibTransId="{95898892-5FC0-4ABE-8A61-0A89EDA9583F}"/>
    <dgm:cxn modelId="{4DFC5EFA-35F4-4562-AEF9-14BF762A15C7}" srcId="{3376E5BA-420B-4ED5-BB48-2F174FB3859D}" destId="{13A4025B-4EDD-4E02-A224-58BC9ABCA17D}" srcOrd="5" destOrd="0" parTransId="{F2E92353-6279-4705-AF3B-19C5AF4DA086}" sibTransId="{95DF12C7-1F0A-4CCC-8566-A547567B1391}"/>
    <dgm:cxn modelId="{B07B2E3A-AADD-4C27-99F4-AA929141C6CC}" type="presOf" srcId="{DB444D12-7E66-43A2-90A5-155321363EBB}" destId="{86C5348E-F482-4F6F-9C5A-84EE1E5AA911}" srcOrd="0" destOrd="0" presId="urn:microsoft.com/office/officeart/2005/8/layout/hierarchy4"/>
    <dgm:cxn modelId="{E1518031-8EE8-4FE8-932E-8B6569576BFE}" srcId="{3376E5BA-420B-4ED5-BB48-2F174FB3859D}" destId="{2E9A3F0B-9E57-47C1-8341-8BE161CE4DB1}" srcOrd="2" destOrd="0" parTransId="{CD7D75DC-CB88-45B0-A944-9960D9391468}" sibTransId="{7E14A1F0-25D5-4AF6-BFAF-AAEE09F9FB6A}"/>
    <dgm:cxn modelId="{F1E23596-E813-4B9B-BF29-B86346DC56DF}" type="presOf" srcId="{13A4025B-4EDD-4E02-A224-58BC9ABCA17D}" destId="{13D330C1-3BCF-4C3E-8557-467B79075D07}" srcOrd="0" destOrd="0" presId="urn:microsoft.com/office/officeart/2005/8/layout/hierarchy4"/>
    <dgm:cxn modelId="{F6C86E46-16E0-481C-AEEB-61556257889C}" type="presOf" srcId="{C13E949E-B9C1-4FE4-9D99-CA234BBB0132}" destId="{835F6E6B-2748-4385-A05B-D0D95BE56EB7}" srcOrd="0" destOrd="0" presId="urn:microsoft.com/office/officeart/2005/8/layout/hierarchy4"/>
    <dgm:cxn modelId="{19262FFB-D293-4360-AC84-B5690F0C430D}" srcId="{3376E5BA-420B-4ED5-BB48-2F174FB3859D}" destId="{B5B4DA5D-A692-42C5-B241-ED807D5617D6}" srcOrd="1" destOrd="0" parTransId="{D09C0D02-0A0C-4C24-AD51-1DA1E8B9E291}" sibTransId="{2268132E-C232-4DC4-9577-9810E3DE39CD}"/>
    <dgm:cxn modelId="{F0D5666E-E833-47D5-9745-72846E801DC1}" type="presOf" srcId="{2E9A3F0B-9E57-47C1-8341-8BE161CE4DB1}" destId="{58BB2FDF-DDB1-4922-AFAD-8F467A32FF1E}" srcOrd="0" destOrd="0" presId="urn:microsoft.com/office/officeart/2005/8/layout/hierarchy4"/>
    <dgm:cxn modelId="{E8E50336-8FBD-420B-8F1F-20C92619FC65}" type="presOf" srcId="{42CCAECF-DEF9-4C52-89E9-B9E2BC8A45C5}" destId="{2464260C-C4FA-4656-B980-AC7393250387}" srcOrd="0" destOrd="0" presId="urn:microsoft.com/office/officeart/2005/8/layout/hierarchy4"/>
    <dgm:cxn modelId="{4EBFB9BB-4F6D-4C4D-A809-1E940BE9869F}" srcId="{3376E5BA-420B-4ED5-BB48-2F174FB3859D}" destId="{4E674958-53F1-499D-A2B0-FAD59D6A09F0}" srcOrd="6" destOrd="0" parTransId="{B69EC0EE-76C5-4FF6-B08C-4E42E348B5B4}" sibTransId="{73550957-7C64-4A95-AAFB-02F73A0C4411}"/>
    <dgm:cxn modelId="{4A83E3D8-BEBA-4445-861B-AB282FB0B0CB}" type="presOf" srcId="{3376E5BA-420B-4ED5-BB48-2F174FB3859D}" destId="{82C507E9-EFAA-4487-9207-7A73329769A1}" srcOrd="0" destOrd="0" presId="urn:microsoft.com/office/officeart/2005/8/layout/hierarchy4"/>
    <dgm:cxn modelId="{D628EDA6-5F2D-40BC-A272-C86B97B263F0}" type="presOf" srcId="{B5B4DA5D-A692-42C5-B241-ED807D5617D6}" destId="{F5BC03F1-7345-48EB-B0CF-FFF02FC90409}" srcOrd="0" destOrd="0" presId="urn:microsoft.com/office/officeart/2005/8/layout/hierarchy4"/>
    <dgm:cxn modelId="{CC1E6C00-BB53-4C51-AE60-429D201402D8}" type="presParOf" srcId="{86C5348E-F482-4F6F-9C5A-84EE1E5AA911}" destId="{768468A1-7C5F-4778-BB06-73464BA20639}" srcOrd="0" destOrd="0" presId="urn:microsoft.com/office/officeart/2005/8/layout/hierarchy4"/>
    <dgm:cxn modelId="{9D03479F-5DC3-403A-ACB8-CB12BBCC5525}" type="presParOf" srcId="{768468A1-7C5F-4778-BB06-73464BA20639}" destId="{82C507E9-EFAA-4487-9207-7A73329769A1}" srcOrd="0" destOrd="0" presId="urn:microsoft.com/office/officeart/2005/8/layout/hierarchy4"/>
    <dgm:cxn modelId="{F0DB47CA-C297-4201-A525-03E5B985B00C}" type="presParOf" srcId="{768468A1-7C5F-4778-BB06-73464BA20639}" destId="{CA8220AB-EEDE-4604-BD54-47B83C046AD8}" srcOrd="1" destOrd="0" presId="urn:microsoft.com/office/officeart/2005/8/layout/hierarchy4"/>
    <dgm:cxn modelId="{CBF84DFE-4452-44FE-B7ED-C76262723C49}" type="presParOf" srcId="{768468A1-7C5F-4778-BB06-73464BA20639}" destId="{A32C71BB-0809-4164-8321-AEA3E204B21D}" srcOrd="2" destOrd="0" presId="urn:microsoft.com/office/officeart/2005/8/layout/hierarchy4"/>
    <dgm:cxn modelId="{30936C58-3EF0-4083-8CF3-4CFC6D1C8819}" type="presParOf" srcId="{A32C71BB-0809-4164-8321-AEA3E204B21D}" destId="{FC061608-E6F6-44EC-A40E-A1E66FC46B2C}" srcOrd="0" destOrd="0" presId="urn:microsoft.com/office/officeart/2005/8/layout/hierarchy4"/>
    <dgm:cxn modelId="{A78872B6-0CEF-42B8-BF9F-289B2C05A3E1}" type="presParOf" srcId="{FC061608-E6F6-44EC-A40E-A1E66FC46B2C}" destId="{0E755D78-70B3-4219-9A3D-765B5A7B20CE}" srcOrd="0" destOrd="0" presId="urn:microsoft.com/office/officeart/2005/8/layout/hierarchy4"/>
    <dgm:cxn modelId="{DDE0F476-C4BB-4411-8E1B-4A18FFE798F3}" type="presParOf" srcId="{FC061608-E6F6-44EC-A40E-A1E66FC46B2C}" destId="{83A81F36-A0A5-4A15-BF57-C7F2B1F39CF8}" srcOrd="1" destOrd="0" presId="urn:microsoft.com/office/officeart/2005/8/layout/hierarchy4"/>
    <dgm:cxn modelId="{CB988D6E-B3B7-4D5E-8F25-9B55FAF6C560}" type="presParOf" srcId="{A32C71BB-0809-4164-8321-AEA3E204B21D}" destId="{FFF26A23-508A-46ED-97B7-08A3468DF436}" srcOrd="1" destOrd="0" presId="urn:microsoft.com/office/officeart/2005/8/layout/hierarchy4"/>
    <dgm:cxn modelId="{469E3CAE-CC7B-4C3D-BD6D-3D033DBCE537}" type="presParOf" srcId="{A32C71BB-0809-4164-8321-AEA3E204B21D}" destId="{471F8D74-1F53-4104-A6A8-56783422DB05}" srcOrd="2" destOrd="0" presId="urn:microsoft.com/office/officeart/2005/8/layout/hierarchy4"/>
    <dgm:cxn modelId="{6CD03A6C-E2CB-4C7D-B93D-74D9E62001FA}" type="presParOf" srcId="{471F8D74-1F53-4104-A6A8-56783422DB05}" destId="{F5BC03F1-7345-48EB-B0CF-FFF02FC90409}" srcOrd="0" destOrd="0" presId="urn:microsoft.com/office/officeart/2005/8/layout/hierarchy4"/>
    <dgm:cxn modelId="{9EC3D451-BDBD-41DE-8198-CC130AA0DEC9}" type="presParOf" srcId="{471F8D74-1F53-4104-A6A8-56783422DB05}" destId="{48641F3B-6F89-44D6-A3BD-190D96EDAE84}" srcOrd="1" destOrd="0" presId="urn:microsoft.com/office/officeart/2005/8/layout/hierarchy4"/>
    <dgm:cxn modelId="{F00EEF59-4B80-4843-A783-DFF5315A3B8E}" type="presParOf" srcId="{A32C71BB-0809-4164-8321-AEA3E204B21D}" destId="{869940DF-CC5D-43CE-BD3B-68CD489F6D94}" srcOrd="3" destOrd="0" presId="urn:microsoft.com/office/officeart/2005/8/layout/hierarchy4"/>
    <dgm:cxn modelId="{8B57CBE3-A79A-4611-90AE-B36CF00ED831}" type="presParOf" srcId="{A32C71BB-0809-4164-8321-AEA3E204B21D}" destId="{6E4D1686-4468-4E1E-B375-90D618EA58B7}" srcOrd="4" destOrd="0" presId="urn:microsoft.com/office/officeart/2005/8/layout/hierarchy4"/>
    <dgm:cxn modelId="{CF2049E1-DFA9-489C-9A97-95B3B2F91F4F}" type="presParOf" srcId="{6E4D1686-4468-4E1E-B375-90D618EA58B7}" destId="{58BB2FDF-DDB1-4922-AFAD-8F467A32FF1E}" srcOrd="0" destOrd="0" presId="urn:microsoft.com/office/officeart/2005/8/layout/hierarchy4"/>
    <dgm:cxn modelId="{FCF19F54-A7AE-4B62-A7DB-4F549EDCACCD}" type="presParOf" srcId="{6E4D1686-4468-4E1E-B375-90D618EA58B7}" destId="{3B84D777-6501-45E5-974E-F6D72CD74DF1}" srcOrd="1" destOrd="0" presId="urn:microsoft.com/office/officeart/2005/8/layout/hierarchy4"/>
    <dgm:cxn modelId="{A2F4349B-23BC-4026-9E90-E414A5C5F3C4}" type="presParOf" srcId="{A32C71BB-0809-4164-8321-AEA3E204B21D}" destId="{F6905920-8C05-46CD-AC25-7B19CA12FFA8}" srcOrd="5" destOrd="0" presId="urn:microsoft.com/office/officeart/2005/8/layout/hierarchy4"/>
    <dgm:cxn modelId="{A84FFF7F-CA23-4CA8-87D9-AC9B7FE4D231}" type="presParOf" srcId="{A32C71BB-0809-4164-8321-AEA3E204B21D}" destId="{7A2F9ADB-6C0D-46AB-84BE-922D13F91D2E}" srcOrd="6" destOrd="0" presId="urn:microsoft.com/office/officeart/2005/8/layout/hierarchy4"/>
    <dgm:cxn modelId="{5D18C2C8-6A63-491C-81E2-334725D8BA1E}" type="presParOf" srcId="{7A2F9ADB-6C0D-46AB-84BE-922D13F91D2E}" destId="{E47F5836-2C78-48F4-89DC-4A059CA035E4}" srcOrd="0" destOrd="0" presId="urn:microsoft.com/office/officeart/2005/8/layout/hierarchy4"/>
    <dgm:cxn modelId="{717DF505-B0D1-47EA-A59C-6203B52B9A12}" type="presParOf" srcId="{7A2F9ADB-6C0D-46AB-84BE-922D13F91D2E}" destId="{ED6C5E1A-33BF-4D0D-A104-AC64ED1D6F94}" srcOrd="1" destOrd="0" presId="urn:microsoft.com/office/officeart/2005/8/layout/hierarchy4"/>
    <dgm:cxn modelId="{26461D98-7A43-4D32-A9B0-58213F2A6160}" type="presParOf" srcId="{A32C71BB-0809-4164-8321-AEA3E204B21D}" destId="{B43E04A0-4F50-4948-8B28-786BF4B8F2DF}" srcOrd="7" destOrd="0" presId="urn:microsoft.com/office/officeart/2005/8/layout/hierarchy4"/>
    <dgm:cxn modelId="{185CA97B-D26D-490C-8659-2CBD3748BF91}" type="presParOf" srcId="{A32C71BB-0809-4164-8321-AEA3E204B21D}" destId="{0404BE71-F3B1-43F4-8D7C-0AFF4A2233D9}" srcOrd="8" destOrd="0" presId="urn:microsoft.com/office/officeart/2005/8/layout/hierarchy4"/>
    <dgm:cxn modelId="{B1618684-CBA1-4B94-A97C-CA162D98BFC9}" type="presParOf" srcId="{0404BE71-F3B1-43F4-8D7C-0AFF4A2233D9}" destId="{2464260C-C4FA-4656-B980-AC7393250387}" srcOrd="0" destOrd="0" presId="urn:microsoft.com/office/officeart/2005/8/layout/hierarchy4"/>
    <dgm:cxn modelId="{CA2F6D2D-4A72-4217-84E8-8AFE2909E859}" type="presParOf" srcId="{0404BE71-F3B1-43F4-8D7C-0AFF4A2233D9}" destId="{E108208D-05B1-41E1-B33B-C5874B8E14E1}" srcOrd="1" destOrd="0" presId="urn:microsoft.com/office/officeart/2005/8/layout/hierarchy4"/>
    <dgm:cxn modelId="{81710880-CB40-486F-9712-2957115D68F7}" type="presParOf" srcId="{A32C71BB-0809-4164-8321-AEA3E204B21D}" destId="{6396FCAC-67EB-4AB6-9657-C2300C38ADC7}" srcOrd="9" destOrd="0" presId="urn:microsoft.com/office/officeart/2005/8/layout/hierarchy4"/>
    <dgm:cxn modelId="{DE235DC3-6C47-4B09-AB17-E7C9A7453CFF}" type="presParOf" srcId="{A32C71BB-0809-4164-8321-AEA3E204B21D}" destId="{C22BE0DA-234B-45B8-8F5A-42D435715FDA}" srcOrd="10" destOrd="0" presId="urn:microsoft.com/office/officeart/2005/8/layout/hierarchy4"/>
    <dgm:cxn modelId="{23E1AE6F-A8E5-470D-87C6-CB10F7FFC0A1}" type="presParOf" srcId="{C22BE0DA-234B-45B8-8F5A-42D435715FDA}" destId="{13D330C1-3BCF-4C3E-8557-467B79075D07}" srcOrd="0" destOrd="0" presId="urn:microsoft.com/office/officeart/2005/8/layout/hierarchy4"/>
    <dgm:cxn modelId="{FB1C48F2-492B-4A5C-A3A5-E1FEDB867BBE}" type="presParOf" srcId="{C22BE0DA-234B-45B8-8F5A-42D435715FDA}" destId="{05CBDB14-2FB9-4BCC-81E7-6D7211A4A889}" srcOrd="1" destOrd="0" presId="urn:microsoft.com/office/officeart/2005/8/layout/hierarchy4"/>
    <dgm:cxn modelId="{284BDEE3-30D2-4264-A456-D79C5A1B7122}" type="presParOf" srcId="{A32C71BB-0809-4164-8321-AEA3E204B21D}" destId="{D143D422-E87B-4819-9480-4D6420BA7B1C}" srcOrd="11" destOrd="0" presId="urn:microsoft.com/office/officeart/2005/8/layout/hierarchy4"/>
    <dgm:cxn modelId="{C0DCA38F-9F68-4B0A-9F73-85092BA4BCC8}" type="presParOf" srcId="{A32C71BB-0809-4164-8321-AEA3E204B21D}" destId="{4BBF207F-0D93-4935-8D84-8DF536CAA44E}" srcOrd="12" destOrd="0" presId="urn:microsoft.com/office/officeart/2005/8/layout/hierarchy4"/>
    <dgm:cxn modelId="{760B0C40-8DBF-4035-8E1B-AC96F6286D74}" type="presParOf" srcId="{4BBF207F-0D93-4935-8D84-8DF536CAA44E}" destId="{D5C48519-B9A9-4710-AEC6-F858ABC8BD93}" srcOrd="0" destOrd="0" presId="urn:microsoft.com/office/officeart/2005/8/layout/hierarchy4"/>
    <dgm:cxn modelId="{7D4D08C0-E961-4DC0-A01F-BA984D86D9B5}" type="presParOf" srcId="{4BBF207F-0D93-4935-8D84-8DF536CAA44E}" destId="{032EDDAE-E74B-42CD-A7CD-B002C7EB136A}" srcOrd="1" destOrd="0" presId="urn:microsoft.com/office/officeart/2005/8/layout/hierarchy4"/>
    <dgm:cxn modelId="{5E086131-895E-410E-B080-D2F685D89CB6}" type="presParOf" srcId="{A32C71BB-0809-4164-8321-AEA3E204B21D}" destId="{C5A7CF8F-EFAA-4C88-A2E5-EAE6EF3934D6}" srcOrd="13" destOrd="0" presId="urn:microsoft.com/office/officeart/2005/8/layout/hierarchy4"/>
    <dgm:cxn modelId="{3920DAA4-3C26-4FFB-B813-20E5A12058C5}" type="presParOf" srcId="{A32C71BB-0809-4164-8321-AEA3E204B21D}" destId="{D60AF387-D31A-48F7-9EA5-64B4B99E8C60}" srcOrd="14" destOrd="0" presId="urn:microsoft.com/office/officeart/2005/8/layout/hierarchy4"/>
    <dgm:cxn modelId="{7BA0B841-889C-4B9F-9CA6-C510F98B12DC}" type="presParOf" srcId="{D60AF387-D31A-48F7-9EA5-64B4B99E8C60}" destId="{835F6E6B-2748-4385-A05B-D0D95BE56EB7}" srcOrd="0" destOrd="0" presId="urn:microsoft.com/office/officeart/2005/8/layout/hierarchy4"/>
    <dgm:cxn modelId="{704EC94F-6EF8-40A5-A5F7-F177C792E739}" type="presParOf" srcId="{D60AF387-D31A-48F7-9EA5-64B4B99E8C60}" destId="{88007CB0-2978-4C2B-93A0-792700293AD9}" srcOrd="1" destOrd="0" presId="urn:microsoft.com/office/officeart/2005/8/layout/hierarchy4"/>
    <dgm:cxn modelId="{0C7E5E47-D00C-47C8-B055-A46E0E58EEA1}" type="presParOf" srcId="{A32C71BB-0809-4164-8321-AEA3E204B21D}" destId="{E9886DD5-672B-40ED-AFAE-F84E035AB69C}" srcOrd="15" destOrd="0" presId="urn:microsoft.com/office/officeart/2005/8/layout/hierarchy4"/>
    <dgm:cxn modelId="{31E5DA09-270D-498A-B7A1-BE39F95A7DEF}" type="presParOf" srcId="{A32C71BB-0809-4164-8321-AEA3E204B21D}" destId="{BAD11B4E-BF96-4273-9B5E-320C64AB7970}" srcOrd="16" destOrd="0" presId="urn:microsoft.com/office/officeart/2005/8/layout/hierarchy4"/>
    <dgm:cxn modelId="{F825026B-EEDB-41EE-A85E-B891176161C3}" type="presParOf" srcId="{BAD11B4E-BF96-4273-9B5E-320C64AB7970}" destId="{DB9076C4-66DE-49AB-92F7-EE17D37C7F3B}" srcOrd="0" destOrd="0" presId="urn:microsoft.com/office/officeart/2005/8/layout/hierarchy4"/>
    <dgm:cxn modelId="{D53D0D01-5607-4165-B4D2-915445C2B015}" type="presParOf" srcId="{BAD11B4E-BF96-4273-9B5E-320C64AB7970}" destId="{DFA19366-DC8E-4F69-904D-2B7535C66E3D}" srcOrd="1" destOrd="0" presId="urn:microsoft.com/office/officeart/2005/8/layout/hierarchy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C507E9-EFAA-4487-9207-7A73329769A1}">
      <dsp:nvSpPr>
        <dsp:cNvPr id="0" name=""/>
        <dsp:cNvSpPr/>
      </dsp:nvSpPr>
      <dsp:spPr>
        <a:xfrm>
          <a:off x="3683" y="331"/>
          <a:ext cx="635279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3350" tIns="133350" rIns="133350" bIns="133350" numCol="1" spcCol="1270" anchor="ctr" anchorCtr="0">
          <a:noAutofit/>
        </a:bodyPr>
        <a:lstStyle/>
        <a:p>
          <a:pPr lvl="0" algn="ctr" defTabSz="1555750">
            <a:lnSpc>
              <a:spcPct val="90000"/>
            </a:lnSpc>
            <a:spcBef>
              <a:spcPct val="0"/>
            </a:spcBef>
            <a:spcAft>
              <a:spcPct val="35000"/>
            </a:spcAft>
          </a:pPr>
          <a:r>
            <a:rPr lang="fr-FR" sz="3500" kern="1200"/>
            <a:t>Chef D'équipe</a:t>
          </a:r>
        </a:p>
      </dsp:txBody>
      <dsp:txXfrm>
        <a:off x="3683" y="331"/>
        <a:ext cx="6352793" cy="813745"/>
      </dsp:txXfrm>
    </dsp:sp>
    <dsp:sp modelId="{0E755D78-70B3-4219-9A3D-765B5A7B20CE}">
      <dsp:nvSpPr>
        <dsp:cNvPr id="0" name=""/>
        <dsp:cNvSpPr/>
      </dsp:nvSpPr>
      <dsp:spPr>
        <a:xfrm>
          <a:off x="3683" y="975987"/>
          <a:ext cx="65682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t>Expert Electronique</a:t>
          </a:r>
        </a:p>
      </dsp:txBody>
      <dsp:txXfrm>
        <a:off x="3683" y="975987"/>
        <a:ext cx="656823" cy="813745"/>
      </dsp:txXfrm>
    </dsp:sp>
    <dsp:sp modelId="{F5BC03F1-7345-48EB-B0CF-FFF02FC90409}">
      <dsp:nvSpPr>
        <dsp:cNvPr id="0" name=""/>
        <dsp:cNvSpPr/>
      </dsp:nvSpPr>
      <dsp:spPr>
        <a:xfrm>
          <a:off x="715679" y="975987"/>
          <a:ext cx="65682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t>Expert Logiciel</a:t>
          </a:r>
        </a:p>
      </dsp:txBody>
      <dsp:txXfrm>
        <a:off x="715679" y="975987"/>
        <a:ext cx="656823" cy="813745"/>
      </dsp:txXfrm>
    </dsp:sp>
    <dsp:sp modelId="{58BB2FDF-DDB1-4922-AFAD-8F467A32FF1E}">
      <dsp:nvSpPr>
        <dsp:cNvPr id="0" name=""/>
        <dsp:cNvSpPr/>
      </dsp:nvSpPr>
      <dsp:spPr>
        <a:xfrm>
          <a:off x="1427675" y="975987"/>
          <a:ext cx="65682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t>Expert Armement</a:t>
          </a:r>
        </a:p>
      </dsp:txBody>
      <dsp:txXfrm>
        <a:off x="1427675" y="975987"/>
        <a:ext cx="656823" cy="813745"/>
      </dsp:txXfrm>
    </dsp:sp>
    <dsp:sp modelId="{E47F5836-2C78-48F4-89DC-4A059CA035E4}">
      <dsp:nvSpPr>
        <dsp:cNvPr id="0" name=""/>
        <dsp:cNvSpPr/>
      </dsp:nvSpPr>
      <dsp:spPr>
        <a:xfrm>
          <a:off x="2139672" y="975987"/>
          <a:ext cx="65682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t>Expert Réseau &amp; Sécurité</a:t>
          </a:r>
        </a:p>
      </dsp:txBody>
      <dsp:txXfrm>
        <a:off x="2139672" y="975987"/>
        <a:ext cx="656823" cy="813745"/>
      </dsp:txXfrm>
    </dsp:sp>
    <dsp:sp modelId="{2464260C-C4FA-4656-B980-AC7393250387}">
      <dsp:nvSpPr>
        <dsp:cNvPr id="0" name=""/>
        <dsp:cNvSpPr/>
      </dsp:nvSpPr>
      <dsp:spPr>
        <a:xfrm>
          <a:off x="2851668" y="975987"/>
          <a:ext cx="65682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t>Expert Matériaux &amp; Composite</a:t>
          </a:r>
        </a:p>
      </dsp:txBody>
      <dsp:txXfrm>
        <a:off x="2851668" y="975987"/>
        <a:ext cx="656823" cy="813745"/>
      </dsp:txXfrm>
    </dsp:sp>
    <dsp:sp modelId="{13D330C1-3BCF-4C3E-8557-467B79075D07}">
      <dsp:nvSpPr>
        <dsp:cNvPr id="0" name=""/>
        <dsp:cNvSpPr/>
      </dsp:nvSpPr>
      <dsp:spPr>
        <a:xfrm>
          <a:off x="3563664" y="975987"/>
          <a:ext cx="65682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t>Expert Physique Appliquée</a:t>
          </a:r>
        </a:p>
      </dsp:txBody>
      <dsp:txXfrm>
        <a:off x="3563664" y="975987"/>
        <a:ext cx="656823" cy="813745"/>
      </dsp:txXfrm>
    </dsp:sp>
    <dsp:sp modelId="{D5C48519-B9A9-4710-AEC6-F858ABC8BD93}">
      <dsp:nvSpPr>
        <dsp:cNvPr id="0" name=""/>
        <dsp:cNvSpPr/>
      </dsp:nvSpPr>
      <dsp:spPr>
        <a:xfrm>
          <a:off x="4275661" y="975987"/>
          <a:ext cx="65682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t>Testeur A</a:t>
          </a:r>
        </a:p>
      </dsp:txBody>
      <dsp:txXfrm>
        <a:off x="4275661" y="975987"/>
        <a:ext cx="656823" cy="813745"/>
      </dsp:txXfrm>
    </dsp:sp>
    <dsp:sp modelId="{835F6E6B-2748-4385-A05B-D0D95BE56EB7}">
      <dsp:nvSpPr>
        <dsp:cNvPr id="0" name=""/>
        <dsp:cNvSpPr/>
      </dsp:nvSpPr>
      <dsp:spPr>
        <a:xfrm>
          <a:off x="4987657" y="975987"/>
          <a:ext cx="65682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t>Testeur B</a:t>
          </a:r>
        </a:p>
      </dsp:txBody>
      <dsp:txXfrm>
        <a:off x="4987657" y="975987"/>
        <a:ext cx="656823" cy="813745"/>
      </dsp:txXfrm>
    </dsp:sp>
    <dsp:sp modelId="{DB9076C4-66DE-49AB-92F7-EE17D37C7F3B}">
      <dsp:nvSpPr>
        <dsp:cNvPr id="0" name=""/>
        <dsp:cNvSpPr/>
      </dsp:nvSpPr>
      <dsp:spPr>
        <a:xfrm>
          <a:off x="5699653" y="975987"/>
          <a:ext cx="656823" cy="81374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b="1" kern="1200"/>
            <a:t>Testeur C</a:t>
          </a:r>
        </a:p>
      </dsp:txBody>
      <dsp:txXfrm>
        <a:off x="5699653" y="975987"/>
        <a:ext cx="656823" cy="8137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C5B143A81644A0A50ECD9B47FEDF32"/>
        <w:category>
          <w:name w:val="Général"/>
          <w:gallery w:val="placeholder"/>
        </w:category>
        <w:types>
          <w:type w:val="bbPlcHdr"/>
        </w:types>
        <w:behaviors>
          <w:behavior w:val="content"/>
        </w:behaviors>
        <w:guid w:val="{541A40F2-9779-4439-AAEE-3406C00D900F}"/>
      </w:docPartPr>
      <w:docPartBody>
        <w:p w:rsidR="008C433A" w:rsidRDefault="008C433A" w:rsidP="008C433A">
          <w:pPr>
            <w:pStyle w:val="E2C5B143A81644A0A50ECD9B47FEDF32"/>
          </w:pPr>
          <w:r>
            <w:rPr>
              <w:rFonts w:asciiTheme="majorHAnsi" w:eastAsiaTheme="majorEastAsia" w:hAnsiTheme="majorHAnsi" w:cstheme="majorBidi"/>
              <w:caps/>
            </w:rPr>
            <w:t>[Tapez le nom de la société]</w:t>
          </w:r>
        </w:p>
      </w:docPartBody>
    </w:docPart>
    <w:docPart>
      <w:docPartPr>
        <w:name w:val="C842CBDAF9894A5C9F2FB2317E8B5FA8"/>
        <w:category>
          <w:name w:val="Général"/>
          <w:gallery w:val="placeholder"/>
        </w:category>
        <w:types>
          <w:type w:val="bbPlcHdr"/>
        </w:types>
        <w:behaviors>
          <w:behavior w:val="content"/>
        </w:behaviors>
        <w:guid w:val="{F85D6C27-E535-4CF9-B251-5D42AC52A91F}"/>
      </w:docPartPr>
      <w:docPartBody>
        <w:p w:rsidR="008C433A" w:rsidRDefault="008C433A" w:rsidP="008C433A">
          <w:pPr>
            <w:pStyle w:val="C842CBDAF9894A5C9F2FB2317E8B5FA8"/>
          </w:pPr>
          <w:r>
            <w:rPr>
              <w:rFonts w:asciiTheme="majorHAnsi" w:eastAsiaTheme="majorEastAsia" w:hAnsiTheme="majorHAnsi" w:cstheme="majorBidi"/>
              <w:sz w:val="80"/>
              <w:szCs w:val="80"/>
            </w:rPr>
            <w:t>[Tapez le titre du document]</w:t>
          </w:r>
        </w:p>
      </w:docPartBody>
    </w:docPart>
    <w:docPart>
      <w:docPartPr>
        <w:name w:val="7CC71DCCA4854C94A2896D70174AB216"/>
        <w:category>
          <w:name w:val="Général"/>
          <w:gallery w:val="placeholder"/>
        </w:category>
        <w:types>
          <w:type w:val="bbPlcHdr"/>
        </w:types>
        <w:behaviors>
          <w:behavior w:val="content"/>
        </w:behaviors>
        <w:guid w:val="{E457E954-F80E-4F0A-97C5-7A02743F4C09}"/>
      </w:docPartPr>
      <w:docPartBody>
        <w:p w:rsidR="008C433A" w:rsidRDefault="008C433A" w:rsidP="008C433A">
          <w:pPr>
            <w:pStyle w:val="7CC71DCCA4854C94A2896D70174AB216"/>
          </w:pPr>
          <w:r>
            <w:rPr>
              <w:rFonts w:asciiTheme="majorHAnsi" w:eastAsiaTheme="majorEastAsia" w:hAnsiTheme="majorHAnsi" w:cstheme="majorBidi"/>
              <w:sz w:val="44"/>
              <w:szCs w:val="44"/>
            </w:rPr>
            <w:t>[Tapez le sous-titre du document]</w:t>
          </w:r>
        </w:p>
      </w:docPartBody>
    </w:docPart>
    <w:docPart>
      <w:docPartPr>
        <w:name w:val="EECDA2E868D640FFA3A0FFB4224D4E11"/>
        <w:category>
          <w:name w:val="Général"/>
          <w:gallery w:val="placeholder"/>
        </w:category>
        <w:types>
          <w:type w:val="bbPlcHdr"/>
        </w:types>
        <w:behaviors>
          <w:behavior w:val="content"/>
        </w:behaviors>
        <w:guid w:val="{1F9C592B-3507-4644-B728-4D9ECBC42294}"/>
      </w:docPartPr>
      <w:docPartBody>
        <w:p w:rsidR="008C433A" w:rsidRDefault="008C433A" w:rsidP="008C433A">
          <w:pPr>
            <w:pStyle w:val="EECDA2E868D640FFA3A0FFB4224D4E11"/>
          </w:pPr>
          <w:r>
            <w:rPr>
              <w:b/>
              <w:bCs/>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C433A"/>
    <w:rsid w:val="006E33E3"/>
    <w:rsid w:val="008C433A"/>
    <w:rsid w:val="00C0623E"/>
    <w:rsid w:val="00DB6794"/>
    <w:rsid w:val="00E07658"/>
    <w:rsid w:val="00EE71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7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C5B143A81644A0A50ECD9B47FEDF32">
    <w:name w:val="E2C5B143A81644A0A50ECD9B47FEDF32"/>
    <w:rsid w:val="008C433A"/>
  </w:style>
  <w:style w:type="paragraph" w:customStyle="1" w:styleId="C842CBDAF9894A5C9F2FB2317E8B5FA8">
    <w:name w:val="C842CBDAF9894A5C9F2FB2317E8B5FA8"/>
    <w:rsid w:val="008C433A"/>
  </w:style>
  <w:style w:type="paragraph" w:customStyle="1" w:styleId="7CC71DCCA4854C94A2896D70174AB216">
    <w:name w:val="7CC71DCCA4854C94A2896D70174AB216"/>
    <w:rsid w:val="008C433A"/>
  </w:style>
  <w:style w:type="paragraph" w:customStyle="1" w:styleId="1122F38E5CF94B16B5437310D26C9FB4">
    <w:name w:val="1122F38E5CF94B16B5437310D26C9FB4"/>
    <w:rsid w:val="008C433A"/>
  </w:style>
  <w:style w:type="paragraph" w:customStyle="1" w:styleId="EECDA2E868D640FFA3A0FFB4224D4E11">
    <w:name w:val="EECDA2E868D640FFA3A0FFB4224D4E11"/>
    <w:rsid w:val="008C433A"/>
  </w:style>
  <w:style w:type="paragraph" w:customStyle="1" w:styleId="C53BC02A090F4BC28362BEEA4B43ED45">
    <w:name w:val="C53BC02A090F4BC28362BEEA4B43ED45"/>
    <w:rsid w:val="008C433A"/>
  </w:style>
  <w:style w:type="paragraph" w:customStyle="1" w:styleId="B91B5602D28744259FEEA28FC744CE51">
    <w:name w:val="B91B5602D28744259FEEA28FC744CE51"/>
    <w:rsid w:val="008C433A"/>
  </w:style>
  <w:style w:type="paragraph" w:customStyle="1" w:styleId="D59E0A28BF2042D0A4E3D930DF7643D1">
    <w:name w:val="D59E0A28BF2042D0A4E3D930DF7643D1"/>
    <w:rsid w:val="008C433A"/>
  </w:style>
  <w:style w:type="paragraph" w:customStyle="1" w:styleId="A05E5EA64EE84E52BE17CE1DE3A05631">
    <w:name w:val="A05E5EA64EE84E52BE17CE1DE3A05631"/>
    <w:rsid w:val="008C433A"/>
  </w:style>
  <w:style w:type="paragraph" w:customStyle="1" w:styleId="56A87F64653944B9B57D94AE609A0CA4">
    <w:name w:val="56A87F64653944B9B57D94AE609A0CA4"/>
    <w:rsid w:val="008C433A"/>
  </w:style>
  <w:style w:type="paragraph" w:customStyle="1" w:styleId="95D3E470D3494096830778E63EA9013B">
    <w:name w:val="95D3E470D3494096830778E63EA9013B"/>
    <w:rsid w:val="008C433A"/>
  </w:style>
  <w:style w:type="paragraph" w:customStyle="1" w:styleId="65E5101A94044EDFBE0FF6CB9222ACA8">
    <w:name w:val="65E5101A94044EDFBE0FF6CB9222ACA8"/>
    <w:rsid w:val="008C433A"/>
  </w:style>
  <w:style w:type="paragraph" w:customStyle="1" w:styleId="42E8AF019B0447A3801A926BF6D3D2B3">
    <w:name w:val="42E8AF019B0447A3801A926BF6D3D2B3"/>
    <w:rsid w:val="00EE71B1"/>
  </w:style>
  <w:style w:type="paragraph" w:customStyle="1" w:styleId="2D8F26DA777245239A645C1F1A97699F">
    <w:name w:val="2D8F26DA777245239A645C1F1A97699F"/>
    <w:rsid w:val="00EE71B1"/>
  </w:style>
  <w:style w:type="paragraph" w:customStyle="1" w:styleId="516E1B7E89EC417487C3240CB214111B">
    <w:name w:val="516E1B7E89EC417487C3240CB214111B"/>
    <w:rsid w:val="00EE71B1"/>
  </w:style>
  <w:style w:type="paragraph" w:customStyle="1" w:styleId="3F26F3EC308442EE8D1E61FFE7CEBC37">
    <w:name w:val="3F26F3EC308442EE8D1E61FFE7CEBC37"/>
    <w:rsid w:val="00EE71B1"/>
  </w:style>
  <w:style w:type="paragraph" w:customStyle="1" w:styleId="C1BC0CF8117E4158B113B89190444C01">
    <w:name w:val="C1BC0CF8117E4158B113B89190444C01"/>
    <w:rsid w:val="00EE71B1"/>
  </w:style>
  <w:style w:type="paragraph" w:customStyle="1" w:styleId="FDEE1B8BD25D452488A1C7C67A00130A">
    <w:name w:val="FDEE1B8BD25D452488A1C7C67A00130A"/>
    <w:rsid w:val="00EE71B1"/>
  </w:style>
  <w:style w:type="paragraph" w:customStyle="1" w:styleId="EA77C5B974A346F0864178EA7067F5E4">
    <w:name w:val="EA77C5B974A346F0864178EA7067F5E4"/>
    <w:rsid w:val="006E33E3"/>
  </w:style>
  <w:style w:type="paragraph" w:customStyle="1" w:styleId="0CBC3A3C077E42D4AAB587E4FDC58593">
    <w:name w:val="0CBC3A3C077E42D4AAB587E4FDC58593"/>
    <w:rsid w:val="006E33E3"/>
  </w:style>
  <w:style w:type="paragraph" w:customStyle="1" w:styleId="AC97AE3C163C4430812FBDBCDF2BC6B4">
    <w:name w:val="AC97AE3C163C4430812FBDBCDF2BC6B4"/>
    <w:rsid w:val="006E33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38ACB-9AA5-4978-BC88-0BB35417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10</Pages>
  <Words>1906</Words>
  <Characters>10483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Offre pour l’évaluation de la qualité de l’AR.DRONE</vt:lpstr>
    </vt:vector>
  </TitlesOfParts>
  <Company>PARROT</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Offre pour l’évaluation de la qualité de l’AR.DRONE</dc:title>
  <dc:subject>École Internationale des Sciences du Traitement de l’Information</dc:subject>
  <dc:creator>FIGUERAS QUENTIN </dc:creator>
  <cp:lastModifiedBy>Lanzeray</cp:lastModifiedBy>
  <cp:revision>11</cp:revision>
  <dcterms:created xsi:type="dcterms:W3CDTF">2013-09-11T13:22:00Z</dcterms:created>
  <dcterms:modified xsi:type="dcterms:W3CDTF">2013-09-12T08:13:00Z</dcterms:modified>
</cp:coreProperties>
</file>