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E6" w:rsidRDefault="002D43E6" w:rsidP="002D43E6">
      <w:pPr>
        <w:pBdr>
          <w:bottom w:val="single" w:sz="12" w:space="1" w:color="auto"/>
        </w:pBdr>
        <w:jc w:val="center"/>
        <w:rPr>
          <w:color w:val="548DD4"/>
          <w:sz w:val="52"/>
        </w:rPr>
      </w:pPr>
      <w:r>
        <w:rPr>
          <w:color w:val="548DD4"/>
          <w:sz w:val="52"/>
        </w:rPr>
        <w:t>E2 : LES IMMOBILISATIONS</w:t>
      </w:r>
    </w:p>
    <w:p w:rsidR="0075307A" w:rsidRPr="00892818" w:rsidRDefault="00892818">
      <w:pPr>
        <w:rPr>
          <w:i/>
          <w:u w:val="single"/>
        </w:rPr>
      </w:pPr>
      <w:r w:rsidRPr="00892818">
        <w:rPr>
          <w:i/>
          <w:u w:val="single"/>
        </w:rPr>
        <w:t>E</w:t>
      </w:r>
      <w:r>
        <w:rPr>
          <w:i/>
          <w:u w:val="single"/>
        </w:rPr>
        <w:t>xercice</w:t>
      </w:r>
      <w:r w:rsidRPr="00892818">
        <w:rPr>
          <w:i/>
          <w:u w:val="single"/>
        </w:rPr>
        <w:t xml:space="preserve"> 1 :</w:t>
      </w:r>
    </w:p>
    <w:p w:rsidR="00892818" w:rsidRDefault="00892818">
      <w:r>
        <w:t>La société PAM achète le 1/2/N une rotative qui nécessite deux mois de réglage pour être disponible à l’utilisation. La mise en service a lieu le 1/4/N.</w:t>
      </w:r>
    </w:p>
    <w:p w:rsidR="00892818" w:rsidRDefault="00892818">
      <w:r>
        <w:t xml:space="preserve">Le prix d’acquisition est de 1 990 000€ .Elle a obtenu les conditions de règlement suivantes : </w:t>
      </w:r>
    </w:p>
    <w:p w:rsidR="00892818" w:rsidRDefault="00892818" w:rsidP="00892818">
      <w:pPr>
        <w:pStyle w:val="Paragraphedeliste"/>
        <w:numPr>
          <w:ilvl w:val="0"/>
          <w:numId w:val="1"/>
        </w:numPr>
      </w:pPr>
      <w:r>
        <w:t>Paiement au comptant de 1 000 000€,</w:t>
      </w:r>
    </w:p>
    <w:p w:rsidR="00892818" w:rsidRDefault="00892818" w:rsidP="00892818">
      <w:pPr>
        <w:pStyle w:val="Paragraphedeliste"/>
        <w:numPr>
          <w:ilvl w:val="0"/>
          <w:numId w:val="1"/>
        </w:numPr>
      </w:pPr>
      <w:r>
        <w:t>Règlement du solde à l’échéance du douzième mois suivant la livraison,</w:t>
      </w:r>
    </w:p>
    <w:p w:rsidR="00892818" w:rsidRDefault="00892818" w:rsidP="00892818">
      <w:pPr>
        <w:pStyle w:val="Paragraphedeliste"/>
        <w:numPr>
          <w:ilvl w:val="0"/>
          <w:numId w:val="1"/>
        </w:numPr>
      </w:pPr>
      <w:r>
        <w:t>Les conditions de vente normales stipulent un règlement comptant lors de la livraison,</w:t>
      </w:r>
    </w:p>
    <w:p w:rsidR="00892818" w:rsidRDefault="00892818" w:rsidP="00892818">
      <w:pPr>
        <w:pStyle w:val="Paragraphedeliste"/>
        <w:numPr>
          <w:ilvl w:val="0"/>
          <w:numId w:val="1"/>
        </w:numPr>
      </w:pPr>
      <w:r>
        <w:t xml:space="preserve">Le taux du marché est de 10% lors de l’acquisition du matériel et le bien est amorti sur cinq ans de manière linéaire. </w:t>
      </w:r>
    </w:p>
    <w:p w:rsidR="00892818" w:rsidRDefault="00892818" w:rsidP="00892818">
      <w:pPr>
        <w:rPr>
          <w:i/>
        </w:rPr>
      </w:pPr>
      <w:r w:rsidRPr="00892818">
        <w:rPr>
          <w:i/>
        </w:rPr>
        <w:t>Quelles sont les écritures à comptabiliser : au 1/2/N, au 31/12/N et au 1/2/N+1 ?</w:t>
      </w:r>
    </w:p>
    <w:p w:rsidR="009E6353" w:rsidRDefault="009E6353" w:rsidP="00892818">
      <w:pPr>
        <w:rPr>
          <w:i/>
        </w:rPr>
      </w:pPr>
    </w:p>
    <w:p w:rsidR="009E6353" w:rsidRDefault="009E6353" w:rsidP="00892818">
      <w:r>
        <w:t>La valeur des règlements à l’échéance normale doit être actualisée. Soit </w:t>
      </w:r>
      <w:r w:rsidR="00305782">
        <w:t>: 990</w:t>
      </w:r>
      <w:r>
        <w:t xml:space="preserve"> 000€ à un an au taux de 10% ; la valeur actuelle est donc de 900 000€. En conséquence, la valeur de l’</w:t>
      </w:r>
      <w:proofErr w:type="spellStart"/>
      <w:r>
        <w:t>immo</w:t>
      </w:r>
      <w:proofErr w:type="spellEnd"/>
      <w:r>
        <w:t xml:space="preserve"> ressort à : 1 000 000+900 000 = 1 900 000€.</w:t>
      </w:r>
    </w:p>
    <w:p w:rsidR="009E6353" w:rsidRDefault="00305782" w:rsidP="00892818">
      <w:r>
        <w:t>Ecritures :</w:t>
      </w:r>
    </w:p>
    <w:p w:rsidR="00305782" w:rsidRDefault="00305782" w:rsidP="00892818">
      <w:r>
        <w:rPr>
          <w:noProof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71.5pt;margin-top:9.15pt;width:0;height:85.55pt;z-index:251659264" o:connectortype="straight"/>
        </w:pict>
      </w:r>
      <w:r>
        <w:rPr>
          <w:noProof/>
          <w:lang w:val="en-US" w:eastAsia="en-US"/>
        </w:rPr>
        <w:pict>
          <v:shape id="_x0000_s1028" type="#_x0000_t32" style="position:absolute;margin-left:203.25pt;margin-top:9.15pt;width:0;height:85.55pt;z-index:251660288" o:connectortype="straight"/>
        </w:pict>
      </w:r>
      <w:r>
        <w:rPr>
          <w:noProof/>
          <w:lang w:val="en-US" w:eastAsia="en-US"/>
        </w:rPr>
        <w:pict>
          <v:shape id="_x0000_s1029" type="#_x0000_t32" style="position:absolute;margin-left:172.5pt;margin-top:9.15pt;width:222.75pt;height:0;z-index:251661312" o:connectortype="straight"/>
        </w:pict>
      </w:r>
      <w:r>
        <w:rPr>
          <w:noProof/>
          <w:lang w:val="en-US" w:eastAsia="en-US"/>
        </w:rPr>
        <w:pict>
          <v:shape id="_x0000_s1026" type="#_x0000_t32" style="position:absolute;margin-left:0;margin-top:9.15pt;width:132.75pt;height:0;z-index:251658240" o:connectortype="straight"/>
        </w:pict>
      </w:r>
    </w:p>
    <w:p w:rsidR="00305782" w:rsidRDefault="00305782" w:rsidP="00892818">
      <w:r>
        <w:t>1/2/N :</w:t>
      </w:r>
    </w:p>
    <w:p w:rsidR="00305782" w:rsidRDefault="00305782" w:rsidP="00892818"/>
    <w:p w:rsidR="00305782" w:rsidRDefault="00305782" w:rsidP="00892818">
      <w:r>
        <w:t>Matériel industriel</w:t>
      </w:r>
      <w:r>
        <w:tab/>
      </w:r>
      <w:r>
        <w:tab/>
      </w:r>
      <w:r>
        <w:tab/>
      </w:r>
      <w:r>
        <w:tab/>
        <w:t>1 900 000</w:t>
      </w:r>
    </w:p>
    <w:p w:rsidR="00305782" w:rsidRDefault="00305782" w:rsidP="00892818">
      <w:r>
        <w:t>Charges financières</w:t>
      </w:r>
      <w:r>
        <w:tab/>
      </w:r>
      <w:r>
        <w:tab/>
      </w:r>
      <w:r>
        <w:tab/>
      </w:r>
      <w:r>
        <w:tab/>
        <w:t xml:space="preserve">     90 000</w:t>
      </w:r>
    </w:p>
    <w:p w:rsidR="00305782" w:rsidRDefault="00305782" w:rsidP="00892818">
      <w:r>
        <w:tab/>
        <w:t>Banque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1 000 </w:t>
      </w:r>
      <w:proofErr w:type="spellStart"/>
      <w:r>
        <w:t>000</w:t>
      </w:r>
      <w:proofErr w:type="spellEnd"/>
    </w:p>
    <w:p w:rsidR="00305782" w:rsidRDefault="00305782" w:rsidP="00892818">
      <w:r>
        <w:tab/>
        <w:t>Fournisseurs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990 000</w:t>
      </w:r>
    </w:p>
    <w:p w:rsidR="00305782" w:rsidRDefault="00305782" w:rsidP="00892818">
      <w:r>
        <w:rPr>
          <w:noProof/>
          <w:lang w:val="en-US" w:eastAsia="en-US"/>
        </w:rPr>
        <w:pict>
          <v:shape id="_x0000_s1030" type="#_x0000_t32" style="position:absolute;margin-left:178.5pt;margin-top:4.1pt;width:216.75pt;height:0;z-index:251662336" o:connectortype="straight"/>
        </w:pict>
      </w:r>
      <w:r>
        <w:rPr>
          <w:noProof/>
          <w:lang w:val="en-US" w:eastAsia="en-US"/>
        </w:rPr>
        <w:pict>
          <v:shape id="_x0000_s1031" type="#_x0000_t32" style="position:absolute;margin-left:-4.5pt;margin-top:4.1pt;width:132.75pt;height:0;z-index:251663360" o:connectortype="straight"/>
        </w:pict>
      </w:r>
    </w:p>
    <w:p w:rsidR="00305782" w:rsidRPr="009E6353" w:rsidRDefault="00305782" w:rsidP="00892818"/>
    <w:p w:rsidR="009E6353" w:rsidRDefault="00305782" w:rsidP="00892818">
      <w:r>
        <w:t>Au 31/12/N, il convient de comptabiliser l’amortissement soit 9 mois du 1</w:t>
      </w:r>
      <w:r w:rsidRPr="00305782">
        <w:rPr>
          <w:vertAlign w:val="superscript"/>
        </w:rPr>
        <w:t>er</w:t>
      </w:r>
      <w:r>
        <w:t xml:space="preserve"> avril au 31 décembre au taux de 20%.</w:t>
      </w:r>
    </w:p>
    <w:p w:rsidR="00305782" w:rsidRDefault="00305782" w:rsidP="00892818">
      <w:r>
        <w:t>1 900 000/5= 380 000        380 000*9/12=285 000</w:t>
      </w:r>
    </w:p>
    <w:p w:rsidR="00305782" w:rsidRPr="009E6353" w:rsidRDefault="00305782" w:rsidP="00892818"/>
    <w:p w:rsidR="00305782" w:rsidRDefault="00085910" w:rsidP="00305782">
      <w:r>
        <w:rPr>
          <w:noProof/>
          <w:lang w:val="en-US" w:eastAsia="en-US"/>
        </w:rPr>
        <w:pict>
          <v:shape id="_x0000_s1034" type="#_x0000_t32" style="position:absolute;margin-left:178.5pt;margin-top:9.05pt;width:216.75pt;height:0;z-index:251667456" o:connectortype="straight"/>
        </w:pict>
      </w:r>
      <w:r>
        <w:rPr>
          <w:noProof/>
          <w:lang w:val="en-US" w:eastAsia="en-US"/>
        </w:rPr>
        <w:pict>
          <v:shape id="_x0000_s1036" type="#_x0000_t32" style="position:absolute;margin-left:267.75pt;margin-top:9.05pt;width:0;height:64.05pt;z-index:251669504" o:connectortype="straight"/>
        </w:pict>
      </w:r>
      <w:r>
        <w:rPr>
          <w:noProof/>
          <w:lang w:val="en-US" w:eastAsia="en-US"/>
        </w:rPr>
        <w:pict>
          <v:shape id="_x0000_s1037" type="#_x0000_t32" style="position:absolute;margin-left:203.25pt;margin-top:9.05pt;width:0;height:64.05pt;flip:y;z-index:251670528" o:connectortype="straight"/>
        </w:pict>
      </w:r>
      <w:r>
        <w:rPr>
          <w:noProof/>
          <w:lang w:val="en-US" w:eastAsia="en-US"/>
        </w:rPr>
        <w:pict>
          <v:shape id="_x0000_s1035" type="#_x0000_t32" style="position:absolute;margin-left:0;margin-top:9.05pt;width:132.75pt;height:0;z-index:251668480" o:connectortype="straight"/>
        </w:pict>
      </w:r>
    </w:p>
    <w:p w:rsidR="00305782" w:rsidRDefault="00085910" w:rsidP="00305782">
      <w:r>
        <w:t>3</w:t>
      </w:r>
      <w:r w:rsidR="00305782">
        <w:t>1/2/N :</w:t>
      </w:r>
    </w:p>
    <w:p w:rsidR="00305782" w:rsidRDefault="00305782" w:rsidP="00305782"/>
    <w:p w:rsidR="00305782" w:rsidRDefault="00085910" w:rsidP="00305782">
      <w:r>
        <w:t>Dotations aux amortissements</w:t>
      </w:r>
      <w:r>
        <w:tab/>
      </w:r>
      <w:r>
        <w:tab/>
        <w:t>285 000</w:t>
      </w:r>
    </w:p>
    <w:p w:rsidR="00305782" w:rsidRDefault="00305782" w:rsidP="00305782">
      <w:r>
        <w:tab/>
      </w:r>
      <w:r>
        <w:tab/>
      </w:r>
      <w:r w:rsidR="00085910">
        <w:t>Amortissement Matériel</w:t>
      </w:r>
      <w:r w:rsidR="00085910">
        <w:tab/>
      </w:r>
      <w:r w:rsidR="00085910">
        <w:tab/>
      </w:r>
      <w:r w:rsidR="00085910">
        <w:tab/>
        <w:t>285</w:t>
      </w:r>
      <w:r>
        <w:t xml:space="preserve"> 000</w:t>
      </w:r>
    </w:p>
    <w:p w:rsidR="00305782" w:rsidRDefault="00305782" w:rsidP="00305782">
      <w:r>
        <w:rPr>
          <w:noProof/>
          <w:lang w:val="en-US" w:eastAsia="en-US"/>
        </w:rPr>
        <w:pict>
          <v:shape id="_x0000_s1032" type="#_x0000_t32" style="position:absolute;margin-left:178.5pt;margin-top:4.1pt;width:216.75pt;height:0;z-index:251665408" o:connectortype="straight"/>
        </w:pict>
      </w:r>
      <w:r>
        <w:rPr>
          <w:noProof/>
          <w:lang w:val="en-US" w:eastAsia="en-US"/>
        </w:rPr>
        <w:pict>
          <v:shape id="_x0000_s1033" type="#_x0000_t32" style="position:absolute;margin-left:-4.5pt;margin-top:4.1pt;width:132.75pt;height:0;z-index:251666432" o:connectortype="straight"/>
        </w:pict>
      </w:r>
    </w:p>
    <w:p w:rsidR="009E6353" w:rsidRDefault="00085910" w:rsidP="00892818">
      <w:r>
        <w:t>Par ailleurs, il convient d’enregistrer la charge financière qui porte sur l’exercice au titre du délai de règlement accordé par le fournisseur, c’est-à-dire la partie de la charge financière qui court du 1 / 2 au 31/12/N. Il en résulte qu’une charge constatée d’avance doit être comptabilisée pour un montant de 90 000*1/12 = 7500€.</w:t>
      </w:r>
    </w:p>
    <w:p w:rsidR="00085910" w:rsidRPr="009E6353" w:rsidRDefault="00085910" w:rsidP="00892818"/>
    <w:p w:rsidR="009E6353" w:rsidRPr="009E6353" w:rsidRDefault="00085910" w:rsidP="00892818">
      <w:r>
        <w:rPr>
          <w:noProof/>
          <w:lang w:val="en-US" w:eastAsia="en-US"/>
        </w:rPr>
        <w:pict>
          <v:shape id="_x0000_s1042" type="#_x0000_t32" style="position:absolute;margin-left:264pt;margin-top:4.7pt;width:0;height:52.8pt;z-index:251675648" o:connectortype="straight"/>
        </w:pict>
      </w:r>
      <w:r>
        <w:rPr>
          <w:noProof/>
          <w:lang w:val="en-US" w:eastAsia="en-US"/>
        </w:rPr>
        <w:pict>
          <v:shape id="_x0000_s1043" type="#_x0000_t32" style="position:absolute;margin-left:199.5pt;margin-top:4.7pt;width:0;height:52.8pt;flip:y;z-index:251676672" o:connectortype="straight"/>
        </w:pict>
      </w:r>
      <w:r>
        <w:rPr>
          <w:noProof/>
          <w:lang w:val="en-US" w:eastAsia="en-US"/>
        </w:rPr>
        <w:pict>
          <v:shape id="_x0000_s1038" type="#_x0000_t32" style="position:absolute;margin-left:186pt;margin-top:4.7pt;width:229.5pt;height:0;z-index:251671552" o:connectortype="straight"/>
        </w:pict>
      </w:r>
      <w:r>
        <w:rPr>
          <w:noProof/>
          <w:lang w:val="en-US" w:eastAsia="en-US"/>
        </w:rPr>
        <w:pict>
          <v:shape id="_x0000_s1039" type="#_x0000_t32" style="position:absolute;margin-left:-4.5pt;margin-top:.95pt;width:132.75pt;height:0;z-index:251672576" o:connectortype="straight"/>
        </w:pict>
      </w:r>
    </w:p>
    <w:p w:rsidR="00085910" w:rsidRDefault="00085910" w:rsidP="00085910">
      <w:r>
        <w:t>31/2/N :</w:t>
      </w:r>
    </w:p>
    <w:p w:rsidR="00085910" w:rsidRDefault="00085910" w:rsidP="00085910">
      <w:r>
        <w:t>Charges constatées d’avance</w:t>
      </w:r>
      <w:r>
        <w:tab/>
      </w:r>
      <w:r>
        <w:tab/>
      </w:r>
      <w:r>
        <w:tab/>
        <w:t>7 500</w:t>
      </w:r>
    </w:p>
    <w:p w:rsidR="00085910" w:rsidRDefault="00085910" w:rsidP="00085910">
      <w:r>
        <w:tab/>
      </w:r>
      <w:r>
        <w:tab/>
        <w:t>Charges financières</w:t>
      </w:r>
      <w:r>
        <w:tab/>
      </w:r>
      <w:r>
        <w:tab/>
      </w:r>
      <w:r>
        <w:tab/>
      </w:r>
      <w:r>
        <w:tab/>
        <w:t>7 500</w:t>
      </w:r>
    </w:p>
    <w:p w:rsidR="00085910" w:rsidRDefault="00085910" w:rsidP="00085910">
      <w:r>
        <w:rPr>
          <w:noProof/>
          <w:lang w:val="en-US" w:eastAsia="en-US"/>
        </w:rPr>
        <w:pict>
          <v:shape id="_x0000_s1040" type="#_x0000_t32" style="position:absolute;margin-left:186pt;margin-top:2.3pt;width:229.5pt;height:0;z-index:251673600" o:connectortype="straight"/>
        </w:pict>
      </w:r>
      <w:r>
        <w:rPr>
          <w:noProof/>
          <w:lang w:val="en-US" w:eastAsia="en-US"/>
        </w:rPr>
        <w:pict>
          <v:shape id="_x0000_s1041" type="#_x0000_t32" style="position:absolute;margin-left:3.75pt;margin-top:2.3pt;width:132.75pt;height:0;z-index:251674624" o:connectortype="straight"/>
        </w:pict>
      </w:r>
    </w:p>
    <w:p w:rsidR="009E6353" w:rsidRDefault="00B50583" w:rsidP="00892818">
      <w:r>
        <w:lastRenderedPageBreak/>
        <w:t>A l’ouverture de l’exercice N+1, on aura :</w:t>
      </w:r>
    </w:p>
    <w:p w:rsidR="00B50583" w:rsidRDefault="00072749" w:rsidP="00892818">
      <w:r>
        <w:rPr>
          <w:noProof/>
          <w:lang w:val="en-US" w:eastAsia="en-US"/>
        </w:rPr>
        <w:pict>
          <v:shape id="_x0000_s1048" type="#_x0000_t32" style="position:absolute;margin-left:264.75pt;margin-top:5.7pt;width:0;height:60.75pt;z-index:251681792" o:connectortype="straight"/>
        </w:pict>
      </w:r>
      <w:r>
        <w:rPr>
          <w:noProof/>
          <w:lang w:val="en-US" w:eastAsia="en-US"/>
        </w:rPr>
        <w:pict>
          <v:shape id="_x0000_s1047" type="#_x0000_t32" style="position:absolute;margin-left:204pt;margin-top:5.7pt;width:0;height:60.75pt;z-index:251680768" o:connectortype="straight"/>
        </w:pict>
      </w:r>
      <w:r>
        <w:rPr>
          <w:noProof/>
          <w:lang w:val="en-US" w:eastAsia="en-US"/>
        </w:rPr>
        <w:pict>
          <v:shape id="_x0000_s1044" type="#_x0000_t32" style="position:absolute;margin-left:182.25pt;margin-top:5.7pt;width:234pt;height:0;z-index:251677696" o:connectortype="straight"/>
        </w:pict>
      </w:r>
      <w:r w:rsidR="00B50583">
        <w:rPr>
          <w:noProof/>
          <w:lang w:val="en-US" w:eastAsia="en-US"/>
        </w:rPr>
        <w:pict>
          <v:shape id="_x0000_s1045" type="#_x0000_t32" style="position:absolute;margin-left:3.75pt;margin-top:5.7pt;width:132.75pt;height:0;z-index:251678720" o:connectortype="straight"/>
        </w:pict>
      </w:r>
    </w:p>
    <w:p w:rsidR="00B50583" w:rsidRDefault="00072749" w:rsidP="00892818">
      <w:r>
        <w:t>1/1/N+1</w:t>
      </w:r>
    </w:p>
    <w:p w:rsidR="00072749" w:rsidRDefault="00072749" w:rsidP="00892818">
      <w:r>
        <w:t>Charges financières</w:t>
      </w:r>
      <w:r>
        <w:tab/>
      </w:r>
      <w:r>
        <w:tab/>
      </w:r>
      <w:r>
        <w:tab/>
      </w:r>
      <w:r>
        <w:tab/>
        <w:t>7 500</w:t>
      </w:r>
    </w:p>
    <w:p w:rsidR="00072749" w:rsidRDefault="00072749" w:rsidP="00892818">
      <w:r>
        <w:tab/>
        <w:t>Charges constatées d’avance</w:t>
      </w:r>
      <w:r>
        <w:tab/>
      </w:r>
      <w:r>
        <w:tab/>
      </w:r>
      <w:r>
        <w:tab/>
      </w:r>
      <w:r>
        <w:tab/>
      </w:r>
      <w:r>
        <w:tab/>
        <w:t>7 500</w:t>
      </w:r>
    </w:p>
    <w:p w:rsidR="00072749" w:rsidRDefault="00072749" w:rsidP="00892818">
      <w:r>
        <w:rPr>
          <w:noProof/>
          <w:lang w:val="en-US" w:eastAsia="en-US"/>
        </w:rPr>
        <w:pict>
          <v:shape id="_x0000_s1049" type="#_x0000_t32" style="position:absolute;margin-left:189pt;margin-top:11.25pt;width:227.25pt;height:0;z-index:251682816" o:connectortype="straight"/>
        </w:pict>
      </w:r>
      <w:r>
        <w:rPr>
          <w:noProof/>
          <w:lang w:val="en-US" w:eastAsia="en-US"/>
        </w:rPr>
        <w:pict>
          <v:shape id="_x0000_s1046" type="#_x0000_t32" style="position:absolute;margin-left:7.5pt;margin-top:11.25pt;width:132.75pt;height:0;z-index:251679744" o:connectortype="straight"/>
        </w:pict>
      </w:r>
    </w:p>
    <w:p w:rsidR="00B50583" w:rsidRDefault="00072749" w:rsidP="00892818">
      <w:r>
        <w:t>Enfin, le 1/2/N+1, on enregistrera le paiement du solde au fournisseur.</w:t>
      </w:r>
    </w:p>
    <w:p w:rsidR="00072749" w:rsidRDefault="00072749" w:rsidP="00892818">
      <w:r>
        <w:rPr>
          <w:noProof/>
          <w:lang w:val="en-US" w:eastAsia="en-US"/>
        </w:rPr>
        <w:pict>
          <v:shape id="_x0000_s1055" type="#_x0000_t32" style="position:absolute;margin-left:272.25pt;margin-top:12.9pt;width:0;height:46.5pt;z-index:251688960" o:connectortype="straight"/>
        </w:pict>
      </w:r>
      <w:r>
        <w:rPr>
          <w:noProof/>
          <w:lang w:val="en-US" w:eastAsia="en-US"/>
        </w:rPr>
        <w:pict>
          <v:shape id="_x0000_s1050" type="#_x0000_t32" style="position:absolute;margin-left:197.25pt;margin-top:12.9pt;width:.05pt;height:46.5pt;z-index:251683840" o:connectortype="straight"/>
        </w:pict>
      </w:r>
      <w:r>
        <w:rPr>
          <w:noProof/>
          <w:lang w:val="en-US" w:eastAsia="en-US"/>
        </w:rPr>
        <w:pict>
          <v:shape id="_x0000_s1052" type="#_x0000_t32" style="position:absolute;margin-left:182.25pt;margin-top:12.9pt;width:234pt;height:0;z-index:251685888" o:connectortype="straight"/>
        </w:pict>
      </w:r>
      <w:r>
        <w:rPr>
          <w:noProof/>
          <w:lang w:val="en-US" w:eastAsia="en-US"/>
        </w:rPr>
        <w:pict>
          <v:shape id="_x0000_s1053" type="#_x0000_t32" style="position:absolute;margin-left:-.75pt;margin-top:12.9pt;width:132.75pt;height:0;z-index:251686912" o:connectortype="straight"/>
        </w:pict>
      </w:r>
    </w:p>
    <w:p w:rsidR="00072749" w:rsidRDefault="00072749" w:rsidP="00892818">
      <w:r>
        <w:t>1/2/N+1</w:t>
      </w:r>
    </w:p>
    <w:p w:rsidR="00072749" w:rsidRDefault="00072749" w:rsidP="00892818">
      <w:r>
        <w:t>Fournisseur</w:t>
      </w:r>
      <w:r>
        <w:tab/>
      </w:r>
      <w:r>
        <w:tab/>
      </w:r>
      <w:r>
        <w:tab/>
      </w:r>
      <w:r>
        <w:tab/>
      </w:r>
      <w:r>
        <w:tab/>
        <w:t>990 000</w:t>
      </w:r>
    </w:p>
    <w:p w:rsidR="00072749" w:rsidRDefault="00072749" w:rsidP="00892818">
      <w:r>
        <w:tab/>
        <w:t>Banque</w:t>
      </w:r>
      <w:r>
        <w:tab/>
      </w:r>
      <w:r>
        <w:tab/>
      </w:r>
      <w:r>
        <w:tab/>
      </w:r>
      <w:r>
        <w:tab/>
      </w:r>
      <w:r>
        <w:tab/>
      </w:r>
      <w:r>
        <w:tab/>
        <w:t>990 000</w:t>
      </w:r>
    </w:p>
    <w:p w:rsidR="00072749" w:rsidRDefault="00072749" w:rsidP="00892818">
      <w:r>
        <w:rPr>
          <w:noProof/>
          <w:lang w:val="en-US" w:eastAsia="en-US"/>
        </w:rPr>
        <w:pict>
          <v:shape id="_x0000_s1051" type="#_x0000_t32" style="position:absolute;margin-left:189pt;margin-top:4.2pt;width:219pt;height:0;z-index:251684864" o:connectortype="straight"/>
        </w:pict>
      </w:r>
      <w:r>
        <w:rPr>
          <w:noProof/>
          <w:lang w:val="en-US" w:eastAsia="en-US"/>
        </w:rPr>
        <w:pict>
          <v:shape id="_x0000_s1054" type="#_x0000_t32" style="position:absolute;margin-left:3.75pt;margin-top:4.2pt;width:132.75pt;height:0;z-index:251687936" o:connectortype="straight"/>
        </w:pict>
      </w:r>
    </w:p>
    <w:p w:rsidR="00B50583" w:rsidRPr="009E6353" w:rsidRDefault="00B50583" w:rsidP="00892818"/>
    <w:p w:rsidR="00892818" w:rsidRPr="009E6353" w:rsidRDefault="00892818" w:rsidP="00892818"/>
    <w:p w:rsidR="00892818" w:rsidRDefault="00892818" w:rsidP="00892818">
      <w:pPr>
        <w:rPr>
          <w:i/>
          <w:u w:val="single"/>
        </w:rPr>
      </w:pPr>
      <w:r w:rsidRPr="00892818">
        <w:rPr>
          <w:i/>
          <w:u w:val="single"/>
        </w:rPr>
        <w:t>E</w:t>
      </w:r>
      <w:r>
        <w:rPr>
          <w:i/>
          <w:u w:val="single"/>
        </w:rPr>
        <w:t>xercice</w:t>
      </w:r>
      <w:r w:rsidRPr="00892818">
        <w:rPr>
          <w:i/>
          <w:u w:val="single"/>
        </w:rPr>
        <w:t xml:space="preserve"> </w:t>
      </w:r>
      <w:r>
        <w:rPr>
          <w:i/>
          <w:u w:val="single"/>
        </w:rPr>
        <w:t>2</w:t>
      </w:r>
      <w:r w:rsidRPr="00892818">
        <w:rPr>
          <w:i/>
          <w:u w:val="single"/>
        </w:rPr>
        <w:t> :</w:t>
      </w:r>
    </w:p>
    <w:p w:rsidR="00F0151C" w:rsidRPr="00F8748E" w:rsidRDefault="00F0151C" w:rsidP="00892818"/>
    <w:p w:rsidR="00892818" w:rsidRDefault="00F8748E" w:rsidP="00892818">
      <w:r>
        <w:t>La société POM acquiert un bâtiment à usage de bureaux administratifs le 1/1/N pour un montant de 1 000 000€. La société doit remettre le bâtiment en état à l’issue de la période d’exploitation : le coût de la remise en état du site est estimé à 150 000€. La durée d’utilisation du bâtiment est de dix ans. Il est décidé de l’amortir de manière linéaire. Sa valeur résiduelle est nulle. Le taux d’actualisation est de 6%.</w:t>
      </w:r>
    </w:p>
    <w:p w:rsidR="00F8748E" w:rsidRDefault="00F8748E" w:rsidP="00892818">
      <w:r>
        <w:t>Chiffrez le coût d’acquisition du bâtiment. Quelles sont les écritures comptables à passer au 1/1/N et au 31/12/N ?</w:t>
      </w:r>
    </w:p>
    <w:p w:rsidR="002A00FF" w:rsidRDefault="002A00FF" w:rsidP="00892818"/>
    <w:p w:rsidR="002A00FF" w:rsidRDefault="002A00FF" w:rsidP="00892818">
      <w:r>
        <w:t xml:space="preserve">Acquisition </w:t>
      </w:r>
      <w:r w:rsidR="00BB23A5">
        <w:t>du bâtiment au 1/1/N :</w:t>
      </w:r>
    </w:p>
    <w:p w:rsidR="00BB23A5" w:rsidRDefault="00BB23A5" w:rsidP="00BB23A5">
      <w:pPr>
        <w:pStyle w:val="Paragraphedeliste"/>
        <w:numPr>
          <w:ilvl w:val="0"/>
          <w:numId w:val="2"/>
        </w:numPr>
      </w:pPr>
      <w:r>
        <w:t>Coût d’achat : 1 000 000€</w:t>
      </w:r>
    </w:p>
    <w:p w:rsidR="00BB23A5" w:rsidRDefault="00BB23A5" w:rsidP="00BB23A5">
      <w:pPr>
        <w:pStyle w:val="Paragraphedeliste"/>
        <w:numPr>
          <w:ilvl w:val="0"/>
          <w:numId w:val="2"/>
        </w:numPr>
      </w:pPr>
      <w:r>
        <w:t>Valeur actualisée des frais de remise en état du site au1/1/N :</w:t>
      </w:r>
    </w:p>
    <w:p w:rsidR="00BB23A5" w:rsidRDefault="00BB23A5" w:rsidP="00BB23A5">
      <w:r>
        <w:t>150 000 / (1 + 0,06)</w:t>
      </w:r>
      <w:r w:rsidRPr="00BB23A5">
        <w:rPr>
          <w:vertAlign w:val="superscript"/>
        </w:rPr>
        <w:t>10</w:t>
      </w:r>
      <w:r w:rsidR="001B7FB1">
        <w:rPr>
          <w:vertAlign w:val="superscript"/>
        </w:rPr>
        <w:t xml:space="preserve">  </w:t>
      </w:r>
      <w:r w:rsidR="001B7FB1">
        <w:t>= 83 760 (arrondi)</w:t>
      </w:r>
    </w:p>
    <w:p w:rsidR="001B7FB1" w:rsidRDefault="001B7FB1" w:rsidP="00BB23A5">
      <w:r>
        <w:t>Ecriture :</w:t>
      </w:r>
    </w:p>
    <w:p w:rsidR="001B7FB1" w:rsidRDefault="00974A43" w:rsidP="00BB23A5">
      <w:r>
        <w:rPr>
          <w:noProof/>
          <w:lang w:val="en-US" w:eastAsia="en-US"/>
        </w:rPr>
        <w:pict>
          <v:shape id="_x0000_s1057" type="#_x0000_t32" style="position:absolute;margin-left:277.5pt;margin-top:9.1pt;width:.05pt;height:53.25pt;z-index:251691008" o:connectortype="straight"/>
        </w:pict>
      </w:r>
      <w:r>
        <w:rPr>
          <w:noProof/>
          <w:lang w:val="en-US" w:eastAsia="en-US"/>
        </w:rPr>
        <w:pict>
          <v:shape id="_x0000_s1056" type="#_x0000_t32" style="position:absolute;margin-left:214.5pt;margin-top:9.1pt;width:.05pt;height:53.25pt;z-index:251689984" o:connectortype="straight"/>
        </w:pict>
      </w:r>
      <w:r w:rsidR="001B7FB1">
        <w:rPr>
          <w:noProof/>
          <w:lang w:val="en-US" w:eastAsia="en-US"/>
        </w:rPr>
        <w:pict>
          <v:shape id="_x0000_s1061" type="#_x0000_t32" style="position:absolute;margin-left:-.75pt;margin-top:9.1pt;width:164.25pt;height:0;z-index:251695104" o:connectortype="straight"/>
        </w:pict>
      </w:r>
      <w:r w:rsidR="001B7FB1">
        <w:rPr>
          <w:noProof/>
          <w:lang w:val="en-US" w:eastAsia="en-US"/>
        </w:rPr>
        <w:pict>
          <v:shape id="_x0000_s1059" type="#_x0000_t32" style="position:absolute;margin-left:189pt;margin-top:9.1pt;width:219pt;height:0;z-index:251693056" o:connectortype="straight"/>
        </w:pict>
      </w:r>
    </w:p>
    <w:p w:rsidR="001B7FB1" w:rsidRDefault="001B7FB1" w:rsidP="00BB23A5">
      <w:r>
        <w:t>1/1/N   Bâtiment</w:t>
      </w:r>
      <w:r>
        <w:tab/>
      </w:r>
      <w:r>
        <w:tab/>
      </w:r>
      <w:r>
        <w:tab/>
      </w:r>
      <w:r>
        <w:tab/>
        <w:t>1 083 760</w:t>
      </w:r>
    </w:p>
    <w:p w:rsidR="001B7FB1" w:rsidRDefault="001B7FB1" w:rsidP="00BB23A5">
      <w:r>
        <w:tab/>
      </w:r>
      <w:r>
        <w:tab/>
        <w:t>Fournisseur immo</w:t>
      </w:r>
      <w:r>
        <w:tab/>
      </w:r>
      <w:r>
        <w:tab/>
      </w:r>
      <w:r>
        <w:tab/>
      </w:r>
      <w:r>
        <w:tab/>
        <w:t xml:space="preserve">1 000 </w:t>
      </w:r>
      <w:proofErr w:type="spellStart"/>
      <w:r>
        <w:t>000</w:t>
      </w:r>
      <w:proofErr w:type="spellEnd"/>
    </w:p>
    <w:p w:rsidR="001B7FB1" w:rsidRDefault="001B7FB1" w:rsidP="00BB23A5">
      <w:r>
        <w:tab/>
        <w:t xml:space="preserve">   1581 </w:t>
      </w:r>
      <w:proofErr w:type="spellStart"/>
      <w:r>
        <w:t>Prov</w:t>
      </w:r>
      <w:proofErr w:type="spellEnd"/>
      <w:r>
        <w:t xml:space="preserve"> </w:t>
      </w:r>
      <w:proofErr w:type="gramStart"/>
      <w:r>
        <w:t>remise</w:t>
      </w:r>
      <w:proofErr w:type="gramEnd"/>
      <w:r>
        <w:t xml:space="preserve"> bat en état </w:t>
      </w:r>
      <w:r>
        <w:tab/>
      </w:r>
      <w:r>
        <w:tab/>
        <w:t xml:space="preserve">     </w:t>
      </w:r>
      <w:r>
        <w:tab/>
      </w:r>
      <w:r w:rsidR="006829DA">
        <w:t xml:space="preserve">      </w:t>
      </w:r>
      <w:r>
        <w:t>83 760</w:t>
      </w:r>
    </w:p>
    <w:p w:rsidR="001B7FB1" w:rsidRDefault="001B7FB1" w:rsidP="00BB23A5">
      <w:r>
        <w:rPr>
          <w:noProof/>
          <w:lang w:val="en-US" w:eastAsia="en-US"/>
        </w:rPr>
        <w:pict>
          <v:shape id="_x0000_s1060" type="#_x0000_t32" style="position:absolute;margin-left:-.75pt;margin-top:7.15pt;width:164.25pt;height:0;z-index:251694080" o:connectortype="straight"/>
        </w:pict>
      </w:r>
      <w:r>
        <w:rPr>
          <w:noProof/>
          <w:lang w:val="en-US" w:eastAsia="en-US"/>
        </w:rPr>
        <w:pict>
          <v:shape id="_x0000_s1058" type="#_x0000_t32" style="position:absolute;margin-left:197.25pt;margin-top:7.15pt;width:219pt;height:0;z-index:251692032" o:connectortype="straight"/>
        </w:pict>
      </w:r>
      <w:r w:rsidR="006829DA">
        <w:tab/>
      </w:r>
      <w:r w:rsidR="006829DA">
        <w:tab/>
      </w:r>
      <w:r w:rsidR="006829DA">
        <w:tab/>
      </w:r>
      <w:r w:rsidR="006829DA">
        <w:tab/>
      </w:r>
      <w:r w:rsidR="006829DA">
        <w:tab/>
      </w:r>
      <w:r w:rsidR="006829DA">
        <w:tab/>
      </w:r>
      <w:r w:rsidR="006829DA">
        <w:tab/>
      </w:r>
      <w:r w:rsidR="006829DA">
        <w:tab/>
      </w:r>
      <w:r w:rsidR="006829DA">
        <w:tab/>
      </w:r>
      <w:r w:rsidR="006829DA">
        <w:tab/>
      </w:r>
      <w:r w:rsidR="006829DA">
        <w:tab/>
      </w:r>
      <w:r w:rsidR="006829DA">
        <w:tab/>
      </w:r>
      <w:r w:rsidR="006829DA">
        <w:tab/>
      </w:r>
      <w:r w:rsidR="006829DA">
        <w:tab/>
      </w:r>
      <w:r w:rsidR="006829DA">
        <w:tab/>
      </w:r>
    </w:p>
    <w:p w:rsidR="006829DA" w:rsidRDefault="006829DA" w:rsidP="00BB23A5">
      <w:r>
        <w:t>Amortissement du bâtiment au 31/12/N :</w:t>
      </w:r>
    </w:p>
    <w:p w:rsidR="006829DA" w:rsidRDefault="006829DA" w:rsidP="006829DA">
      <w:pPr>
        <w:pStyle w:val="Paragraphedeliste"/>
        <w:numPr>
          <w:ilvl w:val="0"/>
          <w:numId w:val="3"/>
        </w:numPr>
      </w:pPr>
      <w:r>
        <w:t>Base amortissable : 1 083 000</w:t>
      </w:r>
    </w:p>
    <w:p w:rsidR="006829DA" w:rsidRDefault="006829DA" w:rsidP="006829DA">
      <w:pPr>
        <w:pStyle w:val="Paragraphedeliste"/>
        <w:numPr>
          <w:ilvl w:val="0"/>
          <w:numId w:val="3"/>
        </w:numPr>
      </w:pPr>
      <w:r>
        <w:t>Taux d’amortissement : 10 %</w:t>
      </w:r>
    </w:p>
    <w:p w:rsidR="006829DA" w:rsidRDefault="00974A43" w:rsidP="006829DA">
      <w:r>
        <w:rPr>
          <w:noProof/>
          <w:lang w:val="en-US" w:eastAsia="en-US"/>
        </w:rPr>
        <w:pict>
          <v:shape id="_x0000_s1066" type="#_x0000_t32" style="position:absolute;margin-left:220.5pt;margin-top:3.2pt;width:.05pt;height:53.25pt;z-index:251700224" o:connectortype="straight"/>
        </w:pict>
      </w:r>
      <w:r>
        <w:rPr>
          <w:noProof/>
          <w:lang w:val="en-US" w:eastAsia="en-US"/>
        </w:rPr>
        <w:pict>
          <v:shape id="_x0000_s1067" type="#_x0000_t32" style="position:absolute;margin-left:301.45pt;margin-top:3.2pt;width:.05pt;height:53.25pt;z-index:251701248" o:connectortype="straight"/>
        </w:pict>
      </w:r>
      <w:r w:rsidR="006829DA">
        <w:rPr>
          <w:noProof/>
          <w:lang w:val="en-US" w:eastAsia="en-US"/>
        </w:rPr>
        <w:pict>
          <v:shape id="_x0000_s1064" type="#_x0000_t32" style="position:absolute;margin-left:204pt;margin-top:3.2pt;width:212.25pt;height:0;z-index:251698176" o:connectortype="straight"/>
        </w:pict>
      </w:r>
      <w:r w:rsidR="006829DA">
        <w:rPr>
          <w:noProof/>
          <w:lang w:val="en-US" w:eastAsia="en-US"/>
        </w:rPr>
        <w:pict>
          <v:shape id="_x0000_s1062" type="#_x0000_t32" style="position:absolute;margin-left:-4.5pt;margin-top:6.95pt;width:181.5pt;height:0;z-index:251696128" o:connectortype="straight"/>
        </w:pict>
      </w:r>
    </w:p>
    <w:p w:rsidR="006829DA" w:rsidRDefault="006829DA" w:rsidP="006829DA">
      <w:r>
        <w:t xml:space="preserve">31/12/N   Dotation aux </w:t>
      </w:r>
      <w:proofErr w:type="spellStart"/>
      <w:r>
        <w:t>amort</w:t>
      </w:r>
      <w:proofErr w:type="spellEnd"/>
      <w:r>
        <w:t> / bat</w:t>
      </w:r>
      <w:r>
        <w:tab/>
      </w:r>
      <w:r>
        <w:tab/>
      </w:r>
      <w:r w:rsidR="00974A43">
        <w:t xml:space="preserve">     </w:t>
      </w:r>
      <w:r>
        <w:t>108 376</w:t>
      </w:r>
    </w:p>
    <w:p w:rsidR="006829DA" w:rsidRDefault="006829DA" w:rsidP="006829DA">
      <w:r>
        <w:tab/>
      </w:r>
      <w:r>
        <w:tab/>
        <w:t>Amortis bât</w:t>
      </w:r>
      <w:r>
        <w:tab/>
      </w:r>
      <w:r>
        <w:tab/>
      </w:r>
      <w:r>
        <w:tab/>
      </w:r>
      <w:r>
        <w:tab/>
      </w:r>
      <w:r>
        <w:tab/>
      </w:r>
      <w:r>
        <w:tab/>
        <w:t>108 376</w:t>
      </w:r>
    </w:p>
    <w:p w:rsidR="006829DA" w:rsidRDefault="00974A43" w:rsidP="006829DA">
      <w:r>
        <w:rPr>
          <w:noProof/>
          <w:lang w:val="en-US" w:eastAsia="en-US"/>
        </w:rPr>
        <w:pict>
          <v:shape id="_x0000_s1065" type="#_x0000_t32" style="position:absolute;margin-left:209.25pt;margin-top:12.8pt;width:212.25pt;height:0;z-index:251699200" o:connectortype="straight"/>
        </w:pict>
      </w:r>
      <w:r w:rsidR="006829DA">
        <w:rPr>
          <w:noProof/>
          <w:lang w:val="en-US" w:eastAsia="en-US"/>
        </w:rPr>
        <w:pict>
          <v:shape id="_x0000_s1063" type="#_x0000_t32" style="position:absolute;margin-left:3.75pt;margin-top:12.8pt;width:178.5pt;height:0;z-index:251697152" o:connectortype="straight"/>
        </w:pict>
      </w:r>
    </w:p>
    <w:p w:rsidR="006829DA" w:rsidRDefault="006829DA" w:rsidP="006829DA"/>
    <w:p w:rsidR="006829DA" w:rsidRDefault="001E3376" w:rsidP="006829DA">
      <w:r>
        <w:t>Augmentation de la provision pour remise en état du bâtiment au 31/12/N :</w:t>
      </w:r>
    </w:p>
    <w:p w:rsidR="001E3376" w:rsidRDefault="001E3376" w:rsidP="001E3376">
      <w:pPr>
        <w:pStyle w:val="Paragraphedeliste"/>
        <w:numPr>
          <w:ilvl w:val="0"/>
          <w:numId w:val="4"/>
        </w:numPr>
      </w:pPr>
      <w:r>
        <w:t xml:space="preserve">Valeur actualisée des frais de remise en état du site au 31/12/N </w:t>
      </w:r>
    </w:p>
    <w:p w:rsidR="001E3376" w:rsidRDefault="001E3376" w:rsidP="001E3376">
      <w:r>
        <w:t xml:space="preserve">150 000 / (1 + 0,06) </w:t>
      </w:r>
      <w:r w:rsidRPr="001E3376">
        <w:rPr>
          <w:vertAlign w:val="superscript"/>
        </w:rPr>
        <w:t>9</w:t>
      </w:r>
      <w:r>
        <w:t xml:space="preserve"> = 88 784</w:t>
      </w:r>
    </w:p>
    <w:p w:rsidR="001E3376" w:rsidRDefault="001E3376" w:rsidP="001E3376">
      <w:pPr>
        <w:pStyle w:val="Paragraphedeliste"/>
        <w:numPr>
          <w:ilvl w:val="0"/>
          <w:numId w:val="4"/>
        </w:numPr>
      </w:pPr>
      <w:r>
        <w:lastRenderedPageBreak/>
        <w:t>Augmentation de la provision : 88 784 – 83 760 = 5 024</w:t>
      </w:r>
    </w:p>
    <w:p w:rsidR="001E3376" w:rsidRDefault="001E3376" w:rsidP="001E3376">
      <w:r>
        <w:t>Ecriture selon l’IAS 37 :</w:t>
      </w:r>
    </w:p>
    <w:p w:rsidR="001E3376" w:rsidRDefault="001E3376" w:rsidP="001E3376">
      <w:r>
        <w:rPr>
          <w:noProof/>
          <w:lang w:val="en-US" w:eastAsia="en-US"/>
        </w:rPr>
        <w:pict>
          <v:shape id="_x0000_s1072" type="#_x0000_t32" style="position:absolute;margin-left:254.25pt;margin-top:9.05pt;width:0;height:36pt;z-index:251706368" o:connectortype="straight"/>
        </w:pict>
      </w:r>
      <w:r>
        <w:rPr>
          <w:noProof/>
          <w:lang w:val="en-US" w:eastAsia="en-US"/>
        </w:rPr>
        <w:pict>
          <v:shape id="_x0000_s1073" type="#_x0000_t32" style="position:absolute;margin-left:338.25pt;margin-top:9.05pt;width:0;height:36pt;z-index:251707392" o:connectortype="straight"/>
        </w:pict>
      </w:r>
      <w:r>
        <w:rPr>
          <w:noProof/>
          <w:lang w:val="en-US" w:eastAsia="en-US"/>
        </w:rPr>
        <w:pict>
          <v:shape id="_x0000_s1071" type="#_x0000_t32" style="position:absolute;margin-left:223.5pt;margin-top:9.05pt;width:224.25pt;height:0;z-index:251705344" o:connectortype="straight"/>
        </w:pict>
      </w:r>
      <w:r>
        <w:rPr>
          <w:noProof/>
          <w:lang w:val="en-US" w:eastAsia="en-US"/>
        </w:rPr>
        <w:pict>
          <v:shape id="_x0000_s1068" type="#_x0000_t32" style="position:absolute;margin-left:1.5pt;margin-top:9.05pt;width:178.5pt;height:0;z-index:251702272" o:connectortype="straight"/>
        </w:pict>
      </w:r>
    </w:p>
    <w:p w:rsidR="001E3376" w:rsidRDefault="001E3376" w:rsidP="001E3376">
      <w:r>
        <w:t>31/12/N</w:t>
      </w:r>
      <w:r>
        <w:tab/>
        <w:t>Charges financières</w:t>
      </w:r>
      <w:r>
        <w:tab/>
      </w:r>
      <w:r>
        <w:tab/>
      </w:r>
      <w:r>
        <w:tab/>
      </w:r>
      <w:r>
        <w:tab/>
        <w:t>5 024</w:t>
      </w:r>
    </w:p>
    <w:p w:rsidR="001E3376" w:rsidRPr="001B7FB1" w:rsidRDefault="001E3376" w:rsidP="001E3376">
      <w:r>
        <w:rPr>
          <w:noProof/>
          <w:lang w:val="en-US" w:eastAsia="en-US"/>
        </w:rPr>
        <w:pict>
          <v:shape id="_x0000_s1069" type="#_x0000_t32" style="position:absolute;margin-left:228.75pt;margin-top:17.45pt;width:219pt;height:0;z-index:251703296" o:connectortype="straight"/>
        </w:pict>
      </w:r>
      <w:r>
        <w:rPr>
          <w:noProof/>
          <w:lang w:val="en-US" w:eastAsia="en-US"/>
        </w:rPr>
        <w:pict>
          <v:shape id="_x0000_s1070" type="#_x0000_t32" style="position:absolute;margin-left:1.5pt;margin-top:17.45pt;width:178.5pt;height:0;z-index:251704320" o:connectortype="straight"/>
        </w:pict>
      </w:r>
      <w:r>
        <w:tab/>
      </w:r>
      <w:r>
        <w:tab/>
      </w:r>
      <w:r>
        <w:tab/>
      </w:r>
      <w:proofErr w:type="spellStart"/>
      <w:r>
        <w:t>Prov</w:t>
      </w:r>
      <w:proofErr w:type="spellEnd"/>
      <w:r>
        <w:t xml:space="preserve"> remise en état du bat</w:t>
      </w:r>
      <w:r>
        <w:tab/>
      </w:r>
      <w:r>
        <w:tab/>
      </w:r>
      <w:r>
        <w:tab/>
      </w:r>
      <w:r>
        <w:tab/>
        <w:t xml:space="preserve">5 024 </w:t>
      </w:r>
    </w:p>
    <w:sectPr w:rsidR="001E3376" w:rsidRPr="001B7FB1" w:rsidSect="00753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834B8"/>
    <w:multiLevelType w:val="hybridMultilevel"/>
    <w:tmpl w:val="4BD21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60939"/>
    <w:multiLevelType w:val="hybridMultilevel"/>
    <w:tmpl w:val="19346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E1326"/>
    <w:multiLevelType w:val="hybridMultilevel"/>
    <w:tmpl w:val="7CF8C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BD0ADF"/>
    <w:multiLevelType w:val="hybridMultilevel"/>
    <w:tmpl w:val="B9AC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43E6"/>
    <w:rsid w:val="00072749"/>
    <w:rsid w:val="00085910"/>
    <w:rsid w:val="000F7F16"/>
    <w:rsid w:val="001B7FB1"/>
    <w:rsid w:val="001E3376"/>
    <w:rsid w:val="002A00FF"/>
    <w:rsid w:val="002D43E6"/>
    <w:rsid w:val="00305782"/>
    <w:rsid w:val="006829DA"/>
    <w:rsid w:val="0075307A"/>
    <w:rsid w:val="00892818"/>
    <w:rsid w:val="00974A43"/>
    <w:rsid w:val="009E6353"/>
    <w:rsid w:val="00B50583"/>
    <w:rsid w:val="00BB23A5"/>
    <w:rsid w:val="00F0151C"/>
    <w:rsid w:val="00F8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  <o:r id="V:Rule13" type="connector" idref="#_x0000_s1037"/>
        <o:r id="V:Rule14" type="connector" idref="#_x0000_s1038"/>
        <o:r id="V:Rule15" type="connector" idref="#_x0000_s1039"/>
        <o:r id="V:Rule16" type="connector" idref="#_x0000_s1040"/>
        <o:r id="V:Rule17" type="connector" idref="#_x0000_s1041"/>
        <o:r id="V:Rule18" type="connector" idref="#_x0000_s1042"/>
        <o:r id="V:Rule19" type="connector" idref="#_x0000_s1043"/>
        <o:r id="V:Rule20" type="connector" idref="#_x0000_s1044"/>
        <o:r id="V:Rule21" type="connector" idref="#_x0000_s1045"/>
        <o:r id="V:Rule22" type="connector" idref="#_x0000_s1046"/>
        <o:r id="V:Rule23" type="connector" idref="#_x0000_s1047"/>
        <o:r id="V:Rule24" type="connector" idref="#_x0000_s1048"/>
        <o:r id="V:Rule25" type="connector" idref="#_x0000_s1049"/>
        <o:r id="V:Rule26" type="connector" idref="#_x0000_s1050"/>
        <o:r id="V:Rule27" type="connector" idref="#_x0000_s1051"/>
        <o:r id="V:Rule28" type="connector" idref="#_x0000_s1052"/>
        <o:r id="V:Rule29" type="connector" idref="#_x0000_s1053"/>
        <o:r id="V:Rule30" type="connector" idref="#_x0000_s1054"/>
        <o:r id="V:Rule31" type="connector" idref="#_x0000_s1055"/>
        <o:r id="V:Rule32" type="connector" idref="#_x0000_s1056"/>
        <o:r id="V:Rule33" type="connector" idref="#_x0000_s1057"/>
        <o:r id="V:Rule34" type="connector" idref="#_x0000_s1058"/>
        <o:r id="V:Rule35" type="connector" idref="#_x0000_s1059"/>
        <o:r id="V:Rule36" type="connector" idref="#_x0000_s1060"/>
        <o:r id="V:Rule37" type="connector" idref="#_x0000_s1061"/>
        <o:r id="V:Rule38" type="connector" idref="#_x0000_s1062"/>
        <o:r id="V:Rule39" type="connector" idref="#_x0000_s1063"/>
        <o:r id="V:Rule40" type="connector" idref="#_x0000_s1064"/>
        <o:r id="V:Rule41" type="connector" idref="#_x0000_s1065"/>
        <o:r id="V:Rule42" type="connector" idref="#_x0000_s1066"/>
        <o:r id="V:Rule43" type="connector" idref="#_x0000_s1067"/>
        <o:r id="V:Rule44" type="connector" idref="#_x0000_s1068"/>
        <o:r id="V:Rule45" type="connector" idref="#_x0000_s1069"/>
        <o:r id="V:Rule46" type="connector" idref="#_x0000_s1070"/>
        <o:r id="V:Rule47" type="connector" idref="#_x0000_s1071"/>
        <o:r id="V:Rule48" type="connector" idref="#_x0000_s1072"/>
        <o:r id="V:Rule49" type="connector" idref="#_x0000_s107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2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sergent</dc:creator>
  <cp:keywords/>
  <dc:description/>
  <cp:lastModifiedBy>monique sergent</cp:lastModifiedBy>
  <cp:revision>9</cp:revision>
  <dcterms:created xsi:type="dcterms:W3CDTF">2009-08-14T17:18:00Z</dcterms:created>
  <dcterms:modified xsi:type="dcterms:W3CDTF">2009-08-14T18:10:00Z</dcterms:modified>
</cp:coreProperties>
</file>