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Default="00101CDD" w:rsidP="00101CDD">
      <w:pPr>
        <w:pStyle w:val="Titre"/>
        <w:jc w:val="center"/>
      </w:pPr>
      <w:r>
        <w:t>Gestion financière</w:t>
      </w:r>
    </w:p>
    <w:p w:rsidR="00101CDD" w:rsidRDefault="00AC42F3" w:rsidP="001C437F">
      <w:pPr>
        <w:pStyle w:val="Paragraphedeliste"/>
        <w:numPr>
          <w:ilvl w:val="0"/>
          <w:numId w:val="9"/>
        </w:numPr>
      </w:pPr>
      <w:r w:rsidRPr="001C437F">
        <w:rPr>
          <w:i/>
          <w:u w:val="single"/>
        </w:rPr>
        <w:t>Fond de roulement :</w:t>
      </w:r>
      <w:r w:rsidR="00FA78E0">
        <w:t xml:space="preserve"> Capitaux propres + Dettes financières  - </w:t>
      </w:r>
      <w:r w:rsidR="009016A3">
        <w:t>Immobilisations</w:t>
      </w:r>
    </w:p>
    <w:p w:rsidR="00051612" w:rsidRDefault="00051612" w:rsidP="00101CDD"/>
    <w:p w:rsidR="00AC42F3" w:rsidRDefault="00AC42F3" w:rsidP="001C437F">
      <w:pPr>
        <w:pStyle w:val="Paragraphedeliste"/>
        <w:numPr>
          <w:ilvl w:val="0"/>
          <w:numId w:val="9"/>
        </w:numPr>
      </w:pPr>
      <w:r w:rsidRPr="001C437F">
        <w:rPr>
          <w:i/>
          <w:u w:val="single"/>
        </w:rPr>
        <w:t>Besoin de fond de roulement :</w:t>
      </w:r>
      <w:r w:rsidR="00FA78E0">
        <w:t xml:space="preserve"> Stock + Clients </w:t>
      </w:r>
      <w:r w:rsidR="00051612">
        <w:t>–</w:t>
      </w:r>
      <w:r w:rsidR="00FA78E0">
        <w:t xml:space="preserve"> Fournisseurs</w:t>
      </w:r>
    </w:p>
    <w:p w:rsidR="00051612" w:rsidRDefault="00051612" w:rsidP="00101CDD"/>
    <w:p w:rsidR="00FA78E0" w:rsidRDefault="00FA78E0" w:rsidP="001C437F">
      <w:pPr>
        <w:pStyle w:val="Paragraphedeliste"/>
        <w:numPr>
          <w:ilvl w:val="0"/>
          <w:numId w:val="9"/>
        </w:numPr>
      </w:pPr>
      <w:r w:rsidRPr="001C437F">
        <w:rPr>
          <w:i/>
          <w:u w:val="single"/>
        </w:rPr>
        <w:t>OCT :</w:t>
      </w:r>
      <w:r>
        <w:t xml:space="preserve"> Négociation de personne à personne</w:t>
      </w:r>
    </w:p>
    <w:p w:rsidR="00051612" w:rsidRDefault="00051612" w:rsidP="00101CDD"/>
    <w:p w:rsidR="00FA78E0" w:rsidRDefault="00FA78E0" w:rsidP="001C437F">
      <w:pPr>
        <w:pStyle w:val="Paragraphedeliste"/>
        <w:numPr>
          <w:ilvl w:val="0"/>
          <w:numId w:val="9"/>
        </w:numPr>
      </w:pPr>
      <w:r w:rsidRPr="001C437F">
        <w:rPr>
          <w:i/>
          <w:u w:val="single"/>
        </w:rPr>
        <w:t>Emprunt obligatoire :</w:t>
      </w:r>
      <w:r>
        <w:t xml:space="preserve"> emprunt où on émet des obligations</w:t>
      </w:r>
      <w:r w:rsidR="006F0E90">
        <w:t xml:space="preserve"> (obligation dépend du risque)</w:t>
      </w:r>
    </w:p>
    <w:p w:rsidR="00051612" w:rsidRDefault="00051612" w:rsidP="00051612"/>
    <w:p w:rsidR="00AC42F3" w:rsidRDefault="00AC42F3" w:rsidP="001C437F">
      <w:pPr>
        <w:pStyle w:val="Paragraphedeliste"/>
        <w:numPr>
          <w:ilvl w:val="0"/>
          <w:numId w:val="9"/>
        </w:numPr>
      </w:pPr>
      <w:r w:rsidRPr="001C437F">
        <w:rPr>
          <w:i/>
          <w:u w:val="single"/>
        </w:rPr>
        <w:t>Action :</w:t>
      </w:r>
      <w:r w:rsidR="00FA78E0">
        <w:t xml:space="preserve"> </w:t>
      </w:r>
      <w:r w:rsidR="006F0E90">
        <w:t>contrat par lequel l’entreprise s’engage à verser chaque année à une date non précisée, un montant non précisé qu’on appelle dividende. Le dividende est réparti uniformément (chaque action rapporte le même montant) et indéfiniment (jusqu’à la cession des activités de l’entreprise). De plus, le fait de posséder une action donne un droit d’accès aux informations (livre des comptes) ainsi qu’un droit de vote.</w:t>
      </w:r>
    </w:p>
    <w:p w:rsidR="00051612" w:rsidRDefault="00051612" w:rsidP="00051612"/>
    <w:p w:rsidR="00AC42F3" w:rsidRDefault="00AC42F3" w:rsidP="001C437F">
      <w:pPr>
        <w:pStyle w:val="Paragraphedeliste"/>
        <w:numPr>
          <w:ilvl w:val="0"/>
          <w:numId w:val="9"/>
        </w:numPr>
      </w:pPr>
      <w:r w:rsidRPr="001C437F">
        <w:rPr>
          <w:i/>
          <w:u w:val="single"/>
        </w:rPr>
        <w:t>Obligation classique :</w:t>
      </w:r>
      <w:r w:rsidR="000B11EC">
        <w:t xml:space="preserve"> contrat par lequel l’entreprise dénommée emprunteur s’engage à verser à des dates fixes un montant fixe (si les obligations sont à taux fixes) et le nominal à échéance.</w:t>
      </w:r>
    </w:p>
    <w:p w:rsidR="00051612" w:rsidRDefault="00051612" w:rsidP="00051612"/>
    <w:p w:rsidR="00AC42F3" w:rsidRDefault="00AC42F3" w:rsidP="001C437F">
      <w:pPr>
        <w:pStyle w:val="Paragraphedeliste"/>
        <w:numPr>
          <w:ilvl w:val="0"/>
          <w:numId w:val="9"/>
        </w:numPr>
      </w:pPr>
      <w:r w:rsidRPr="001C437F">
        <w:rPr>
          <w:i/>
          <w:u w:val="single"/>
        </w:rPr>
        <w:t>Obligation conversible :</w:t>
      </w:r>
      <w:r w:rsidR="000B11EC">
        <w:t xml:space="preserve"> obligation à taux fixe avec le droit de changer l’obligation contre un nombre prédéterminé d’actions de la société émettrice.</w:t>
      </w:r>
    </w:p>
    <w:p w:rsidR="00051612" w:rsidRDefault="00051612" w:rsidP="00051612"/>
    <w:p w:rsidR="00AC42F3" w:rsidRDefault="00AC42F3" w:rsidP="001C437F">
      <w:pPr>
        <w:pStyle w:val="Paragraphedeliste"/>
        <w:numPr>
          <w:ilvl w:val="0"/>
          <w:numId w:val="9"/>
        </w:numPr>
      </w:pPr>
      <w:r w:rsidRPr="001C437F">
        <w:rPr>
          <w:i/>
          <w:u w:val="single"/>
        </w:rPr>
        <w:t>Marché primaire :</w:t>
      </w:r>
      <w:r w:rsidR="000B11EC">
        <w:t xml:space="preserve"> marché où les entreprises trouvent les capitaux qui leurs sont nécessaires.</w:t>
      </w:r>
    </w:p>
    <w:p w:rsidR="00051612" w:rsidRDefault="00051612" w:rsidP="00051612"/>
    <w:p w:rsidR="00AC42F3" w:rsidRDefault="00AC42F3" w:rsidP="001C437F">
      <w:pPr>
        <w:pStyle w:val="Paragraphedeliste"/>
        <w:numPr>
          <w:ilvl w:val="0"/>
          <w:numId w:val="9"/>
        </w:numPr>
      </w:pPr>
      <w:r w:rsidRPr="001C437F">
        <w:rPr>
          <w:i/>
          <w:u w:val="single"/>
        </w:rPr>
        <w:t>Marché secondaire :</w:t>
      </w:r>
      <w:r>
        <w:t xml:space="preserve"> </w:t>
      </w:r>
      <w:r w:rsidR="000B11EC">
        <w:t>marché financier dans lequel les prix des titres financiers sont négociés et fixés.</w:t>
      </w:r>
    </w:p>
    <w:p w:rsidR="00051612" w:rsidRDefault="00051612" w:rsidP="00051612"/>
    <w:p w:rsidR="00AC42F3" w:rsidRDefault="00AC42F3" w:rsidP="00101CDD"/>
    <w:p w:rsidR="0067545F" w:rsidRDefault="0067545F">
      <w:pPr>
        <w:spacing w:after="200" w:line="276" w:lineRule="auto"/>
        <w:jc w:val="left"/>
      </w:pPr>
      <w:r>
        <w:br w:type="page"/>
      </w:r>
    </w:p>
    <w:p w:rsidR="00AC42F3" w:rsidRDefault="00AC42F3" w:rsidP="00101CDD">
      <w:r>
        <w:lastRenderedPageBreak/>
        <w:t>Analyse du marché :</w:t>
      </w:r>
      <w:r w:rsidR="00075638">
        <w:t xml:space="preserve"> différentes méthodes d’actualisation des actions</w:t>
      </w:r>
    </w:p>
    <w:p w:rsidR="00AC42F3" w:rsidRDefault="00AC42F3" w:rsidP="00101CDD"/>
    <w:p w:rsidR="0067545F" w:rsidRDefault="0067545F" w:rsidP="00101CDD"/>
    <w:p w:rsidR="0067545F" w:rsidRPr="0067545F" w:rsidRDefault="00AC42F3" w:rsidP="00AC42F3">
      <w:pPr>
        <w:pStyle w:val="Paragraphedeliste"/>
        <w:numPr>
          <w:ilvl w:val="0"/>
          <w:numId w:val="7"/>
        </w:numPr>
      </w:pPr>
      <w:r>
        <w:t>Obligation</w:t>
      </w:r>
      <w:r w:rsidR="0067545F">
        <w:t xml:space="preserve"> : on considère l’obligation suivante </w:t>
      </w:r>
    </w:p>
    <w:p w:rsidR="00AC42F3" w:rsidRPr="0067545F" w:rsidRDefault="00F739C7" w:rsidP="0067545F">
      <w:pPr>
        <w:pStyle w:val="Paragraphedeliste"/>
        <w:ind w:left="1068"/>
      </w:pPr>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10</m:t>
              </m:r>
            </m:sup>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1+τ</m:t>
                          </m:r>
                        </m:e>
                      </m:d>
                    </m:e>
                    <m:sup>
                      <m:r>
                        <w:rPr>
                          <w:rFonts w:ascii="Cambria Math" w:hAnsi="Cambria Math"/>
                        </w:rPr>
                        <m:t>i</m:t>
                      </m:r>
                    </m:sup>
                  </m:sSup>
                </m:den>
              </m:f>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1+τ</m:t>
                      </m:r>
                    </m:e>
                  </m:d>
                </m:e>
                <m:sup>
                  <m:r>
                    <w:rPr>
                      <w:rFonts w:ascii="Cambria Math" w:hAnsi="Cambria Math"/>
                    </w:rPr>
                    <m:t>10</m:t>
                  </m:r>
                </m:sup>
              </m:sSup>
            </m:den>
          </m:f>
          <m:r>
            <w:rPr>
              <w:rFonts w:ascii="Cambria Math" w:hAnsi="Cambria Math"/>
            </w:rPr>
            <m:t xml:space="preserve">=0 , </m:t>
          </m:r>
          <m:sSub>
            <m:sSubPr>
              <m:ctrlPr>
                <w:rPr>
                  <w:rFonts w:ascii="Cambria Math" w:hAnsi="Cambria Math"/>
                  <w:i/>
                </w:rPr>
              </m:ctrlPr>
            </m:sSubPr>
            <m:e>
              <m:r>
                <w:rPr>
                  <w:rFonts w:ascii="Cambria Math" w:hAnsi="Cambria Math"/>
                </w:rPr>
                <m:t xml:space="preserve">  c</m:t>
              </m:r>
            </m:e>
            <m:sub>
              <m:r>
                <w:rPr>
                  <w:rFonts w:ascii="Cambria Math" w:hAnsi="Cambria Math"/>
                </w:rPr>
                <m:t>i</m:t>
              </m:r>
            </m:sub>
          </m:sSub>
          <m:r>
            <w:rPr>
              <w:rFonts w:ascii="Cambria Math" w:hAnsi="Cambria Math"/>
            </w:rPr>
            <m:t xml:space="preserve"> montant donné</m:t>
          </m:r>
        </m:oMath>
      </m:oMathPara>
    </w:p>
    <w:p w:rsidR="0067545F" w:rsidRDefault="0067545F" w:rsidP="0067545F"/>
    <w:p w:rsidR="00AC42F3" w:rsidRPr="000F5F9B" w:rsidRDefault="00AC42F3" w:rsidP="00AC42F3">
      <w:pPr>
        <w:pStyle w:val="Paragraphedeliste"/>
        <w:numPr>
          <w:ilvl w:val="0"/>
          <w:numId w:val="7"/>
        </w:numPr>
      </w:pPr>
      <w:r>
        <w:t>Taux d’actualisation</w:t>
      </w:r>
      <w:r w:rsidR="008E03D1">
        <w:t xml:space="preserve"> : on appelle taux d’actualisation, </w:t>
      </w:r>
      <w:r w:rsidR="00AB530E">
        <w:t>noté</w:t>
      </w:r>
      <m:oMath>
        <m:r>
          <w:rPr>
            <w:rFonts w:ascii="Cambria Math" w:hAnsi="Cambria Math"/>
          </w:rPr>
          <m:t xml:space="preserve">  τ</m:t>
        </m:r>
      </m:oMath>
      <w:r w:rsidR="008E03D1">
        <w:rPr>
          <w:rFonts w:eastAsiaTheme="minorEastAsia"/>
        </w:rPr>
        <w:t>, le taux qui permet d’annuler la quantité précédente.</w:t>
      </w:r>
      <w:r w:rsidR="00575D00">
        <w:rPr>
          <w:rFonts w:eastAsiaTheme="minorEastAsia"/>
        </w:rPr>
        <w:t xml:space="preserve"> On appellera r </w:t>
      </w:r>
      <w:r w:rsidR="00637FEB">
        <w:rPr>
          <w:rFonts w:eastAsiaTheme="minorEastAsia"/>
        </w:rPr>
        <w:t>le taux d’intérêt sans risque de la banque.</w:t>
      </w:r>
    </w:p>
    <w:p w:rsidR="000F5F9B" w:rsidRDefault="000F5F9B" w:rsidP="000F5F9B"/>
    <w:p w:rsidR="00AC42F3" w:rsidRDefault="00AC42F3" w:rsidP="00AC42F3">
      <w:pPr>
        <w:pStyle w:val="Paragraphedeliste"/>
        <w:numPr>
          <w:ilvl w:val="0"/>
          <w:numId w:val="7"/>
        </w:numPr>
      </w:pPr>
      <w:r w:rsidRPr="00130B36">
        <w:rPr>
          <w:i/>
        </w:rPr>
        <w:t>Modèle d’Irving-Fisher</w:t>
      </w:r>
      <w:r w:rsidR="00130B36" w:rsidRPr="00130B36">
        <w:rPr>
          <w:i/>
        </w:rPr>
        <w:t> :</w:t>
      </w:r>
      <w:r w:rsidR="00130B36">
        <w:t xml:space="preserve"> les dividendes sont constants tout au long de la vie de l’entreprise</w:t>
      </w:r>
    </w:p>
    <w:p w:rsidR="00073DDD" w:rsidRDefault="00073DDD" w:rsidP="00073DDD"/>
    <w:p w:rsidR="00614B67" w:rsidRPr="00B5526D" w:rsidRDefault="00614B67" w:rsidP="00614B67">
      <w:pP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1+τ</m:t>
                          </m:r>
                        </m:e>
                      </m:d>
                    </m:e>
                    <m:sup>
                      <m:r>
                        <w:rPr>
                          <w:rFonts w:ascii="Cambria Math" w:hAnsi="Cambria Math"/>
                        </w:rPr>
                        <m:t>i</m:t>
                      </m:r>
                    </m:sup>
                  </m:sSup>
                </m:den>
              </m:f>
            </m:e>
          </m:nary>
          <m:r>
            <w:rPr>
              <w:rFonts w:ascii="Cambria Math" w:hAnsi="Cambria Math"/>
            </w:rPr>
            <m:t>= -</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+D.</m:t>
          </m:r>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1+τ</m:t>
                          </m:r>
                        </m:e>
                      </m:d>
                    </m:e>
                    <m:sup>
                      <m:r>
                        <w:rPr>
                          <w:rFonts w:ascii="Cambria Math" w:hAnsi="Cambria Math"/>
                        </w:rPr>
                        <m:t>i</m:t>
                      </m:r>
                    </m:sup>
                  </m:sSup>
                </m:den>
              </m:f>
            </m:e>
          </m:nary>
          <m:r>
            <w:rPr>
              <w:rFonts w:ascii="Cambria Math" w:hAnsi="Cambria Math"/>
            </w:rPr>
            <m:t xml:space="preserve"> </m:t>
          </m:r>
        </m:oMath>
      </m:oMathPara>
    </w:p>
    <w:p w:rsidR="00B5526D" w:rsidRDefault="00B5526D" w:rsidP="00614B67">
      <w:pPr>
        <w:rPr>
          <w:rFonts w:eastAsiaTheme="minorEastAsia"/>
        </w:rPr>
      </w:pPr>
      <m:oMathPara>
        <m:oMath>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=D.</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n→+∞</m:t>
                  </m:r>
                </m:lim>
              </m:limLow>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1+τ</m:t>
                                      </m:r>
                                    </m:e>
                                  </m:d>
                                </m:den>
                              </m:f>
                            </m:e>
                          </m:d>
                        </m:e>
                        <m:sup>
                          <m:r>
                            <w:rPr>
                              <w:rFonts w:ascii="Cambria Math" w:eastAsiaTheme="minorEastAsia" w:hAnsi="Cambria Math"/>
                            </w:rPr>
                            <m:t>n</m:t>
                          </m:r>
                        </m:sup>
                      </m:sSup>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1+τ</m:t>
                              </m:r>
                            </m:e>
                          </m:d>
                        </m:den>
                      </m:f>
                    </m:den>
                  </m:f>
                  <m:r>
                    <w:rPr>
                      <w:rFonts w:ascii="Cambria Math" w:eastAsiaTheme="minorEastAsia" w:hAnsi="Cambria Math"/>
                    </w:rPr>
                    <m:t>-1</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(1+τ)</m:t>
                  </m:r>
                </m:den>
              </m:f>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(1+τ)</m:t>
                  </m:r>
                </m:den>
              </m:f>
            </m:den>
          </m:f>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τ</m:t>
              </m:r>
            </m:den>
          </m:f>
        </m:oMath>
      </m:oMathPara>
    </w:p>
    <w:p w:rsidR="001D1AA7" w:rsidRDefault="001D1AA7" w:rsidP="00614B67">
      <w:pPr>
        <w:rPr>
          <w:rFonts w:eastAsiaTheme="minorEastAsia"/>
          <w:lang w:val="en-US"/>
        </w:rPr>
      </w:pPr>
    </w:p>
    <w:p w:rsidR="001D1AA7" w:rsidRPr="00213B4B" w:rsidRDefault="001D1AA7" w:rsidP="00614B67">
      <w:pPr>
        <w:rPr>
          <w:rFonts w:eastAsiaTheme="minorEastAsia"/>
        </w:rPr>
      </w:pPr>
      <w:r w:rsidRPr="00213B4B">
        <w:rPr>
          <w:rFonts w:eastAsiaTheme="minorEastAsia"/>
        </w:rPr>
        <w:t>On appelle P.E.R. (</w:t>
      </w:r>
      <w:proofErr w:type="spellStart"/>
      <w:r w:rsidRPr="00213B4B">
        <w:rPr>
          <w:rFonts w:eastAsiaTheme="minorEastAsia"/>
        </w:rPr>
        <w:t>price</w:t>
      </w:r>
      <w:proofErr w:type="spellEnd"/>
      <w:r w:rsidRPr="00213B4B">
        <w:rPr>
          <w:rFonts w:eastAsiaTheme="minorEastAsia"/>
        </w:rPr>
        <w:t xml:space="preserve"> </w:t>
      </w:r>
      <w:proofErr w:type="spellStart"/>
      <w:r w:rsidRPr="00213B4B">
        <w:rPr>
          <w:rFonts w:eastAsiaTheme="minorEastAsia"/>
        </w:rPr>
        <w:t>earning</w:t>
      </w:r>
      <w:proofErr w:type="spellEnd"/>
      <w:r w:rsidRPr="00213B4B">
        <w:rPr>
          <w:rFonts w:eastAsiaTheme="minorEastAsia"/>
        </w:rPr>
        <w:t xml:space="preserve"> </w:t>
      </w:r>
      <w:r w:rsidR="002D585B" w:rsidRPr="00213B4B">
        <w:rPr>
          <w:rFonts w:eastAsiaTheme="minorEastAsia"/>
        </w:rPr>
        <w:t>ration) la quantité</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τ</m:t>
            </m:r>
          </m:den>
        </m:f>
      </m:oMath>
      <w:r>
        <w:rPr>
          <w:rFonts w:eastAsiaTheme="minorEastAsia"/>
        </w:rPr>
        <w:t>.</w:t>
      </w:r>
      <w:r w:rsidR="00777050">
        <w:rPr>
          <w:rFonts w:eastAsiaTheme="minorEastAsia"/>
        </w:rPr>
        <w:t xml:space="preserve"> Plus le PER est petit, plus une action set valable.</w:t>
      </w:r>
    </w:p>
    <w:p w:rsidR="00483A88" w:rsidRPr="00213B4B" w:rsidRDefault="00483A88" w:rsidP="00073DDD"/>
    <w:p w:rsidR="00073DDD" w:rsidRPr="00213B4B" w:rsidRDefault="00073DDD" w:rsidP="00073DDD"/>
    <w:p w:rsidR="00AC42F3" w:rsidRPr="00073DDD" w:rsidRDefault="00AC42F3" w:rsidP="00AC42F3">
      <w:pPr>
        <w:pStyle w:val="Paragraphedeliste"/>
        <w:numPr>
          <w:ilvl w:val="0"/>
          <w:numId w:val="7"/>
        </w:numPr>
        <w:rPr>
          <w:i/>
        </w:rPr>
      </w:pPr>
      <w:r w:rsidRPr="00130B36">
        <w:rPr>
          <w:i/>
        </w:rPr>
        <w:t>Modèle de Gordon-Shapiro</w:t>
      </w:r>
      <w:r w:rsidR="00130B36" w:rsidRPr="00130B36">
        <w:rPr>
          <w:i/>
        </w:rPr>
        <w:t xml:space="preserve"> : </w:t>
      </w:r>
      <w:r w:rsidR="00232832">
        <w:t xml:space="preserve">les dividendes augmentent de manière constante </w:t>
      </w:r>
    </w:p>
    <w:p w:rsidR="00213B4B" w:rsidRPr="00213B4B" w:rsidRDefault="00F739C7" w:rsidP="00073DDD">
      <w:pPr>
        <w:rPr>
          <w:rFonts w:eastAsiaTheme="minorEastAsia"/>
          <w:i/>
        </w:rPr>
      </w:pPr>
      <m:oMathPara>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d>
            <m:dPr>
              <m:ctrlPr>
                <w:rPr>
                  <w:rFonts w:ascii="Cambria Math" w:hAnsi="Cambria Math"/>
                  <w:i/>
                </w:rPr>
              </m:ctrlPr>
            </m:dPr>
            <m:e>
              <m:r>
                <w:rPr>
                  <w:rFonts w:ascii="Cambria Math" w:hAnsi="Cambria Math"/>
                </w:rPr>
                <m:t>1+g</m:t>
              </m:r>
            </m:e>
          </m:d>
        </m:oMath>
      </m:oMathPara>
    </w:p>
    <w:p w:rsidR="00213B4B" w:rsidRPr="00213B4B" w:rsidRDefault="00F739C7" w:rsidP="00073DDD">
      <w:pPr>
        <w:rPr>
          <w:rFonts w:eastAsiaTheme="minorEastAsia"/>
          <w:i/>
        </w:rPr>
      </w:pPr>
      <m:oMathPara>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d>
            <m:dPr>
              <m:ctrlPr>
                <w:rPr>
                  <w:rFonts w:ascii="Cambria Math" w:hAnsi="Cambria Math"/>
                  <w:i/>
                </w:rPr>
              </m:ctrlPr>
            </m:dPr>
            <m:e>
              <m:r>
                <w:rPr>
                  <w:rFonts w:ascii="Cambria Math" w:hAnsi="Cambria Math"/>
                </w:rPr>
                <m:t>1+g</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r>
                    <w:rPr>
                      <w:rFonts w:ascii="Cambria Math" w:hAnsi="Cambria Math"/>
                    </w:rPr>
                    <m:t>1+g</m:t>
                  </m:r>
                </m:e>
              </m:d>
            </m:e>
            <m:sup>
              <m:r>
                <w:rPr>
                  <w:rFonts w:ascii="Cambria Math" w:hAnsi="Cambria Math"/>
                </w:rPr>
                <m:t>2</m:t>
              </m:r>
            </m:sup>
          </m:sSup>
        </m:oMath>
      </m:oMathPara>
    </w:p>
    <w:p w:rsidR="00C622FA" w:rsidRPr="00C622FA" w:rsidRDefault="00213B4B" w:rsidP="00073DDD">
      <w:pPr>
        <w:rPr>
          <w:rFonts w:eastAsiaTheme="minorEastAsia"/>
          <w:i/>
        </w:rPr>
      </w:pPr>
      <m:oMathPara>
        <m:oMath>
          <m:r>
            <w:rPr>
              <w:rFonts w:ascii="Cambria Math" w:hAnsi="Cambria Math"/>
            </w:rPr>
            <m:t>=&gt; -</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1+g</m:t>
                          </m:r>
                        </m:num>
                        <m:den>
                          <m:r>
                            <w:rPr>
                              <w:rFonts w:ascii="Cambria Math" w:hAnsi="Cambria Math"/>
                            </w:rPr>
                            <m:t>1+τ</m:t>
                          </m:r>
                        </m:den>
                      </m:f>
                    </m:e>
                  </m:d>
                </m:e>
                <m:sup>
                  <m:r>
                    <w:rPr>
                      <w:rFonts w:ascii="Cambria Math" w:hAnsi="Cambria Math"/>
                    </w:rPr>
                    <m:t>i</m:t>
                  </m:r>
                </m:sup>
              </m:sSup>
            </m:e>
          </m:nary>
          <m:r>
            <w:rPr>
              <w:rFonts w:ascii="Cambria Math" w:hAnsi="Cambria Math"/>
            </w:rPr>
            <m:t>avec g&lt; τ</m:t>
          </m:r>
        </m:oMath>
      </m:oMathPara>
    </w:p>
    <w:p w:rsidR="00213B4B" w:rsidRPr="00C622FA" w:rsidRDefault="00F739C7" w:rsidP="00073DDD">
      <w:pPr>
        <w:rPr>
          <w:rFonts w:eastAsiaTheme="minorEastAsia"/>
          <w:i/>
        </w:rPr>
      </w:pPr>
      <m:oMathPara>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1+g</m:t>
                  </m:r>
                </m:e>
              </m:d>
            </m:num>
            <m:den>
              <m:d>
                <m:dPr>
                  <m:ctrlPr>
                    <w:rPr>
                      <w:rFonts w:ascii="Cambria Math" w:hAnsi="Cambria Math"/>
                      <w:i/>
                    </w:rPr>
                  </m:ctrlPr>
                </m:dPr>
                <m:e>
                  <m:r>
                    <w:rPr>
                      <w:rFonts w:ascii="Cambria Math" w:hAnsi="Cambria Math"/>
                    </w:rPr>
                    <m:t>τ-g</m:t>
                  </m:r>
                </m:e>
              </m:d>
            </m:den>
          </m:f>
          <m:r>
            <w:rPr>
              <w:rFonts w:ascii="Cambria Math" w:hAnsi="Cambria Math"/>
            </w:rPr>
            <m:t xml:space="preserve"> </m:t>
          </m:r>
        </m:oMath>
      </m:oMathPara>
    </w:p>
    <w:p w:rsidR="00C622FA" w:rsidRPr="00C622FA" w:rsidRDefault="00C622FA" w:rsidP="00073DDD">
      <w:pPr>
        <w:rPr>
          <w:rFonts w:eastAsiaTheme="minorEastAsia"/>
          <w:i/>
        </w:rPr>
      </w:pPr>
    </w:p>
    <w:p w:rsidR="008D436E" w:rsidRDefault="008D436E" w:rsidP="00073DDD"/>
    <w:p w:rsidR="008D436E" w:rsidRPr="00073DDD" w:rsidRDefault="008D436E" w:rsidP="00073DDD"/>
    <w:p w:rsidR="008E1DE8" w:rsidRDefault="008E1DE8" w:rsidP="00AC42F3">
      <w:pPr>
        <w:pStyle w:val="Paragraphedeliste"/>
        <w:numPr>
          <w:ilvl w:val="0"/>
          <w:numId w:val="7"/>
        </w:numPr>
      </w:pPr>
      <w:r w:rsidRPr="000A078C">
        <w:rPr>
          <w:i/>
        </w:rPr>
        <w:t xml:space="preserve">Modèle de </w:t>
      </w:r>
      <w:proofErr w:type="spellStart"/>
      <w:r w:rsidRPr="000A078C">
        <w:rPr>
          <w:i/>
        </w:rPr>
        <w:t>Molodowski</w:t>
      </w:r>
      <w:proofErr w:type="spellEnd"/>
      <w:r w:rsidR="000A078C" w:rsidRPr="000A078C">
        <w:rPr>
          <w:i/>
        </w:rPr>
        <w:t> :</w:t>
      </w:r>
      <w:r w:rsidR="000A078C">
        <w:t xml:space="preserve"> il considère trois périodes distinctes, à savoir : </w:t>
      </w:r>
    </w:p>
    <w:p w:rsidR="000A078C" w:rsidRDefault="000A078C" w:rsidP="000A078C">
      <w:pPr>
        <w:pStyle w:val="Paragraphedeliste"/>
        <w:numPr>
          <w:ilvl w:val="0"/>
          <w:numId w:val="8"/>
        </w:numPr>
      </w:pPr>
      <w:r>
        <w:t>0 -&gt; 2/3 ans :</w:t>
      </w:r>
      <w:r w:rsidR="002C387E">
        <w:t xml:space="preserve"> G est constant</w:t>
      </w:r>
    </w:p>
    <w:p w:rsidR="000A078C" w:rsidRDefault="000A078C" w:rsidP="000A078C">
      <w:pPr>
        <w:pStyle w:val="Paragraphedeliste"/>
        <w:numPr>
          <w:ilvl w:val="0"/>
          <w:numId w:val="8"/>
        </w:numPr>
      </w:pPr>
      <w:r>
        <w:t>3 -&gt; 6 ans :</w:t>
      </w:r>
      <w:r w:rsidR="002F7E58">
        <w:t xml:space="preserve"> </w:t>
      </w:r>
      <w:r w:rsidR="002C387E">
        <w:t>G décroit linéairement</w:t>
      </w:r>
    </w:p>
    <w:p w:rsidR="000A078C" w:rsidRDefault="00A02BF7" w:rsidP="000A078C">
      <w:pPr>
        <w:pStyle w:val="Paragraphedeliste"/>
        <w:numPr>
          <w:ilvl w:val="0"/>
          <w:numId w:val="8"/>
        </w:numPr>
      </w:pPr>
      <w:r>
        <w:t>Après 6 ans</w:t>
      </w:r>
      <w:r w:rsidR="00E27688">
        <w:t> :</w:t>
      </w:r>
      <w:r w:rsidR="002D1263">
        <w:t xml:space="preserve"> </w:t>
      </w:r>
      <w:r w:rsidR="00542E60">
        <w:t>G vaut 0</w:t>
      </w:r>
    </w:p>
    <w:p w:rsidR="000A078C" w:rsidRDefault="000A078C" w:rsidP="000A078C"/>
    <w:p w:rsidR="009678B8" w:rsidRDefault="009678B8">
      <w:pPr>
        <w:spacing w:after="200" w:line="276" w:lineRule="auto"/>
        <w:jc w:val="left"/>
      </w:pPr>
      <w:r>
        <w:br w:type="page"/>
      </w:r>
    </w:p>
    <w:p w:rsidR="00AC42F3" w:rsidRDefault="009678B8" w:rsidP="009678B8">
      <w:r>
        <w:lastRenderedPageBreak/>
        <w:t>On appelle marché mono périodique un marché dans lequel il n’existe que deux dates : celle de début t=0 et celle de fin t=1. Entre ces deux périodes, on ne relève aucune activité.</w:t>
      </w:r>
    </w:p>
    <w:p w:rsidR="009703B1" w:rsidRDefault="009703B1" w:rsidP="009678B8"/>
    <w:p w:rsidR="009678B8" w:rsidRDefault="009678B8" w:rsidP="009678B8">
      <w:pPr>
        <w:rPr>
          <w:rFonts w:eastAsiaTheme="minorEastAsia"/>
        </w:rPr>
      </w:pPr>
      <w:r>
        <w:t xml:space="preserve">On note </w:t>
      </w:r>
      <m:oMath>
        <m:sSubSup>
          <m:sSubSupPr>
            <m:ctrlPr>
              <w:rPr>
                <w:rFonts w:ascii="Cambria Math" w:hAnsi="Cambria Math"/>
                <w:i/>
              </w:rPr>
            </m:ctrlPr>
          </m:sSubSupPr>
          <m:e>
            <m:r>
              <w:rPr>
                <w:rFonts w:ascii="Cambria Math" w:hAnsi="Cambria Math"/>
              </w:rPr>
              <m:t>S</m:t>
            </m:r>
          </m:e>
          <m:sub>
            <m:r>
              <w:rPr>
                <w:rFonts w:ascii="Cambria Math" w:hAnsi="Cambria Math"/>
              </w:rPr>
              <m:t>0</m:t>
            </m:r>
          </m:sub>
          <m:sup>
            <m:r>
              <w:rPr>
                <w:rFonts w:ascii="Cambria Math" w:hAnsi="Cambria Math"/>
              </w:rPr>
              <m:t>n</m:t>
            </m:r>
          </m:sup>
        </m:sSubSup>
      </m:oMath>
      <w:r>
        <w:rPr>
          <w:rFonts w:eastAsiaTheme="minorEastAsia"/>
        </w:rPr>
        <w:t xml:space="preserve"> la nième action à la date t = 0. On note </w:t>
      </w:r>
      <m:oMath>
        <m:sSubSup>
          <m:sSubSupPr>
            <m:ctrlPr>
              <w:rPr>
                <w:rFonts w:ascii="Cambria Math" w:hAnsi="Cambria Math"/>
                <w:i/>
              </w:rPr>
            </m:ctrlPr>
          </m:sSubSupPr>
          <m:e>
            <m:r>
              <w:rPr>
                <w:rFonts w:ascii="Cambria Math" w:hAnsi="Cambria Math"/>
              </w:rPr>
              <m:t>S</m:t>
            </m:r>
          </m:e>
          <m:sub>
            <m:r>
              <w:rPr>
                <w:rFonts w:ascii="Cambria Math" w:hAnsi="Cambria Math"/>
              </w:rPr>
              <m:t>0</m:t>
            </m:r>
          </m:sub>
          <m:sup>
            <m:r>
              <w:rPr>
                <w:rFonts w:ascii="Cambria Math" w:hAnsi="Cambria Math"/>
              </w:rPr>
              <m:t>0</m:t>
            </m:r>
          </m:sup>
        </m:sSubSup>
      </m:oMath>
      <w:r>
        <w:rPr>
          <w:rFonts w:eastAsiaTheme="minorEastAsia"/>
        </w:rPr>
        <w:t xml:space="preserve"> l’action dite sans risque (</w:t>
      </w:r>
      <w:r w:rsidRPr="009678B8">
        <w:rPr>
          <w:rFonts w:eastAsiaTheme="minorEastAsia"/>
        </w:rPr>
        <w:sym w:font="Wingdings" w:char="F0F3"/>
      </w:r>
      <w:r>
        <w:rPr>
          <w:rFonts w:eastAsiaTheme="minorEastAsia"/>
        </w:rPr>
        <w:t xml:space="preserve"> compte en banque). </w:t>
      </w:r>
      <w:r w:rsidR="004A5229">
        <w:rPr>
          <w:rFonts w:eastAsiaTheme="minorEastAsia"/>
        </w:rPr>
        <w:t xml:space="preserve">On a la relation suivante dans le cas de l’action sans risque : </w:t>
      </w:r>
      <m:oMath>
        <m:sSubSup>
          <m:sSubSupPr>
            <m:ctrlPr>
              <w:rPr>
                <w:rFonts w:ascii="Cambria Math" w:hAnsi="Cambria Math"/>
                <w:i/>
              </w:rPr>
            </m:ctrlPr>
          </m:sSubSupPr>
          <m:e>
            <m:r>
              <w:rPr>
                <w:rFonts w:ascii="Cambria Math" w:hAnsi="Cambria Math"/>
              </w:rPr>
              <m:t>S</m:t>
            </m:r>
          </m:e>
          <m:sub>
            <m:r>
              <w:rPr>
                <w:rFonts w:ascii="Cambria Math" w:hAnsi="Cambria Math"/>
              </w:rPr>
              <m:t>0</m:t>
            </m:r>
          </m:sub>
          <m:sup>
            <m:r>
              <w:rPr>
                <w:rFonts w:ascii="Cambria Math" w:hAnsi="Cambria Math"/>
              </w:rPr>
              <m:t>1</m:t>
            </m:r>
          </m:sup>
        </m:sSubSup>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0</m:t>
            </m:r>
          </m:sub>
          <m:sup>
            <m:r>
              <w:rPr>
                <w:rFonts w:ascii="Cambria Math" w:hAnsi="Cambria Math"/>
              </w:rPr>
              <m:t>0</m:t>
            </m:r>
          </m:sup>
        </m:sSubSup>
        <m:r>
          <w:rPr>
            <w:rFonts w:ascii="Cambria Math" w:hAnsi="Cambria Math"/>
          </w:rPr>
          <m:t>(1+r)</m:t>
        </m:r>
      </m:oMath>
      <w:r w:rsidR="004A5229">
        <w:rPr>
          <w:rFonts w:eastAsiaTheme="minorEastAsia"/>
        </w:rPr>
        <w:t xml:space="preserve"> avec r taux sans risque.</w:t>
      </w:r>
    </w:p>
    <w:p w:rsidR="00C61C43" w:rsidRDefault="00C61C43" w:rsidP="009678B8">
      <w:pPr>
        <w:rPr>
          <w:rFonts w:eastAsiaTheme="minorEastAsia"/>
        </w:rPr>
      </w:pPr>
    </w:p>
    <w:p w:rsidR="00C61C43" w:rsidRDefault="00C61C43" w:rsidP="009678B8">
      <w:pPr>
        <w:rPr>
          <w:rFonts w:eastAsiaTheme="minorEastAsia"/>
        </w:rPr>
      </w:pPr>
      <w:r>
        <w:rPr>
          <w:rFonts w:eastAsiaTheme="minorEastAsia"/>
        </w:rPr>
        <w:t xml:space="preserve">On définit un ensemble </w:t>
      </w:r>
      <m:oMath>
        <m:r>
          <m:rPr>
            <m:sty m:val="p"/>
          </m:rPr>
          <w:rPr>
            <w:rFonts w:ascii="Cambria Math" w:eastAsiaTheme="minorEastAsia" w:hAnsi="Cambria Math"/>
          </w:rPr>
          <m:t>Ω</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K</m:t>
            </m:r>
          </m:sub>
        </m:sSub>
        <m:r>
          <w:rPr>
            <w:rFonts w:ascii="Cambria Math" w:eastAsiaTheme="minorEastAsia" w:hAnsi="Cambria Math"/>
          </w:rPr>
          <m:t>)</m:t>
        </m:r>
      </m:oMath>
      <w:r>
        <w:rPr>
          <w:rFonts w:eastAsiaTheme="minorEastAsia"/>
        </w:rPr>
        <w:t xml:space="preserve"> </w:t>
      </w:r>
      <w:r w:rsidR="00232328">
        <w:rPr>
          <w:rFonts w:eastAsiaTheme="minorEastAsia"/>
        </w:rPr>
        <w:t>avec</w:t>
      </w:r>
      <m:oMath>
        <m:r>
          <w:rPr>
            <w:rFonts w:ascii="Cambria Math" w:eastAsiaTheme="minorEastAsia" w:hAnsi="Cambria Math"/>
          </w:rPr>
          <m:t xml:space="preserve"> 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j</m:t>
                </m:r>
              </m:sub>
            </m:sSub>
          </m:e>
        </m:d>
        <m:r>
          <w:rPr>
            <w:rFonts w:ascii="Cambria Math" w:eastAsiaTheme="minorEastAsia" w:hAnsi="Cambria Math"/>
          </w:rPr>
          <m:t xml:space="preserve">&gt;0 et </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e>
            </m:d>
            <m:r>
              <w:rPr>
                <w:rFonts w:ascii="Cambria Math" w:eastAsiaTheme="minorEastAsia" w:hAnsi="Cambria Math"/>
              </w:rPr>
              <m:t>=1</m:t>
            </m:r>
          </m:e>
        </m:nary>
      </m:oMath>
      <w:r>
        <w:rPr>
          <w:rFonts w:eastAsiaTheme="minorEastAsia"/>
        </w:rPr>
        <w:t>.</w:t>
      </w:r>
      <w:r w:rsidR="00232328">
        <w:rPr>
          <w:rFonts w:eastAsiaTheme="minorEastAsia"/>
        </w:rPr>
        <w:t xml:space="preserve"> Donc à l’instant</w:t>
      </w:r>
      <w:r w:rsidR="00C428DC">
        <w:rPr>
          <w:rFonts w:eastAsiaTheme="minorEastAsia"/>
        </w:rPr>
        <w:t xml:space="preserve"> t=1, </w:t>
      </w:r>
      <m:oMath>
        <m:sSubSup>
          <m:sSubSupPr>
            <m:ctrlPr>
              <w:rPr>
                <w:rFonts w:ascii="Cambria Math" w:hAnsi="Cambria Math"/>
                <w:i/>
              </w:rPr>
            </m:ctrlPr>
          </m:sSubSupPr>
          <m:e>
            <m:r>
              <w:rPr>
                <w:rFonts w:ascii="Cambria Math" w:hAnsi="Cambria Math"/>
              </w:rPr>
              <m:t>S</m:t>
            </m:r>
          </m:e>
          <m:sub>
            <m:r>
              <w:rPr>
                <w:rFonts w:ascii="Cambria Math" w:hAnsi="Cambria Math"/>
              </w:rPr>
              <m:t>0</m:t>
            </m:r>
          </m:sub>
          <m:sup>
            <m:r>
              <w:rPr>
                <w:rFonts w:ascii="Cambria Math" w:hAnsi="Cambria Math"/>
              </w:rPr>
              <m:t>n</m:t>
            </m:r>
          </m:sup>
        </m:sSubSup>
      </m:oMath>
      <w:r w:rsidR="00C428DC">
        <w:rPr>
          <w:rFonts w:eastAsiaTheme="minorEastAsia"/>
        </w:rPr>
        <w:t xml:space="preserve"> dépend de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m:t>
        </m:r>
      </m:oMath>
    </w:p>
    <w:p w:rsidR="00AF7BFC" w:rsidRDefault="00AF7BFC" w:rsidP="009678B8">
      <w:pPr>
        <w:rPr>
          <w:rFonts w:eastAsiaTheme="minorEastAsia"/>
        </w:rPr>
      </w:pPr>
    </w:p>
    <w:p w:rsidR="00A01738" w:rsidRDefault="00AF7BFC" w:rsidP="009678B8">
      <w:pPr>
        <w:rPr>
          <w:rFonts w:eastAsiaTheme="minorEastAsia"/>
        </w:rPr>
      </w:pPr>
      <w:r>
        <w:rPr>
          <w:rFonts w:eastAsiaTheme="minorEastAsia"/>
        </w:rPr>
        <w:t xml:space="preserve">Un porte feuille est un ensemble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e>
        </m:d>
      </m:oMath>
      <w:r>
        <w:rPr>
          <w:rFonts w:eastAsiaTheme="minorEastAsia"/>
        </w:rPr>
        <w:t xml:space="preserve"> qui représente le nombre d’actions que nous avons de chaque actif.</w:t>
      </w:r>
      <w:r w:rsidR="005D0F3B">
        <w:rPr>
          <w:rFonts w:eastAsiaTheme="minorEastAsia"/>
        </w:rPr>
        <w:t xml:space="preserve"> Il y a en plus le cas particulier de la banque,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0</m:t>
            </m:r>
          </m:sub>
        </m:sSub>
      </m:oMath>
      <w:r w:rsidR="005D0F3B">
        <w:rPr>
          <w:rFonts w:eastAsiaTheme="minorEastAsia"/>
        </w:rPr>
        <w:t xml:space="preserve">représente la quantité d’argent que nous avons dans le compte. </w:t>
      </w:r>
    </w:p>
    <w:p w:rsidR="00A01738" w:rsidRDefault="00A01738" w:rsidP="009678B8">
      <w:pPr>
        <w:rPr>
          <w:rFonts w:eastAsiaTheme="minorEastAsia"/>
        </w:rPr>
      </w:pPr>
    </w:p>
    <w:p w:rsidR="00AF7BFC" w:rsidRPr="009D54CE" w:rsidRDefault="00DA4CCD" w:rsidP="009678B8">
      <w:pPr>
        <w:rPr>
          <w:rFonts w:eastAsiaTheme="minorEastAsia"/>
        </w:rPr>
      </w:pPr>
      <w:r>
        <w:rPr>
          <w:rFonts w:eastAsiaTheme="minorEastAsia"/>
        </w:rPr>
        <w:t xml:space="preserve">La valeur d’un portefeuille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θ</m:t>
            </m:r>
          </m:sub>
        </m:sSub>
        <m:r>
          <w:rPr>
            <w:rFonts w:ascii="Cambria Math" w:eastAsiaTheme="minorEastAsia" w:hAnsi="Cambria Math"/>
          </w:rPr>
          <m:t>=</m:t>
        </m:r>
        <m:sSup>
          <m:sSupPr>
            <m:ctrlPr>
              <w:rPr>
                <w:rFonts w:ascii="Cambria Math" w:eastAsiaTheme="minorEastAsia" w:hAnsi="Cambria Math"/>
                <w:i/>
              </w:rPr>
            </m:ctrlPr>
          </m:sSupPr>
          <m:e>
            <m:nary>
              <m:naryPr>
                <m:chr m:val="∑"/>
                <m:limLoc m:val="undOvr"/>
                <m:ctrlPr>
                  <w:rPr>
                    <w:rFonts w:ascii="Cambria Math" w:eastAsiaTheme="minorEastAsia" w:hAnsi="Cambria Math"/>
                    <w:i/>
                  </w:rPr>
                </m:ctrlPr>
              </m:naryPr>
              <m:sub>
                <m:r>
                  <w:rPr>
                    <w:rFonts w:ascii="Cambria Math" w:eastAsiaTheme="minorEastAsia" w:hAnsi="Cambria Math"/>
                  </w:rPr>
                  <m:t>i=0</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e>
            </m:nary>
          </m:e>
          <m:sup>
            <m:r>
              <w:rPr>
                <w:rFonts w:ascii="Cambria Math" w:eastAsiaTheme="minorEastAsia" w:hAnsi="Cambria Math"/>
              </w:rPr>
              <m:t>i</m:t>
            </m:r>
          </m:sup>
        </m:sSup>
        <m:d>
          <m:dPr>
            <m:ctrlPr>
              <w:rPr>
                <w:rFonts w:ascii="Cambria Math" w:eastAsiaTheme="minorEastAsia" w:hAnsi="Cambria Math"/>
                <w:i/>
              </w:rPr>
            </m:ctrlPr>
          </m:dPr>
          <m:e>
            <m:r>
              <w:rPr>
                <w:rFonts w:ascii="Cambria Math" w:eastAsiaTheme="minorEastAsia" w:hAnsi="Cambria Math"/>
              </w:rPr>
              <m:t>w</m:t>
            </m:r>
          </m:e>
        </m:d>
        <m:r>
          <w:rPr>
            <w:rFonts w:ascii="Cambria Math" w:eastAsiaTheme="minorEastAsia" w:hAnsi="Cambria Math"/>
          </w:rPr>
          <m:t>.</m:t>
        </m:r>
      </m:oMath>
    </w:p>
    <w:p w:rsidR="00A01738" w:rsidRDefault="00A01738" w:rsidP="009678B8">
      <w:pPr>
        <w:rPr>
          <w:rFonts w:eastAsiaTheme="minorEastAsia"/>
        </w:rPr>
      </w:pPr>
    </w:p>
    <w:p w:rsidR="009D54CE" w:rsidRPr="0049060B" w:rsidRDefault="009D54CE" w:rsidP="009678B8">
      <w:pPr>
        <w:rPr>
          <w:rFonts w:eastAsiaTheme="minorEastAsia"/>
        </w:rPr>
      </w:pPr>
      <w:r>
        <w:rPr>
          <w:rFonts w:eastAsiaTheme="minorEastAsia"/>
        </w:rPr>
        <w:t xml:space="preserve">On note le gain à l’instant T :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ω</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oMath>
    </w:p>
    <w:p w:rsidR="0049060B" w:rsidRDefault="0049060B" w:rsidP="009678B8">
      <w:pPr>
        <w:rPr>
          <w:rFonts w:eastAsiaTheme="minorEastAsia"/>
        </w:rPr>
      </w:pPr>
      <w:r>
        <w:rPr>
          <w:rFonts w:eastAsiaTheme="minorEastAsia"/>
        </w:rPr>
        <w:t>On appelle rendement</w:t>
      </w:r>
      <w:r w:rsidR="0040323F">
        <w:rPr>
          <w:rFonts w:eastAsiaTheme="minorEastAsia"/>
        </w:rPr>
        <w:t>/rentabilité</w:t>
      </w:r>
      <w:r>
        <w:rPr>
          <w:rFonts w:eastAsiaTheme="minorEastAsia"/>
        </w:rPr>
        <w:t xml:space="preserve"> d’un</w:t>
      </w:r>
      <w:r w:rsidR="00102738">
        <w:rPr>
          <w:rFonts w:eastAsiaTheme="minorEastAsia"/>
        </w:rPr>
        <w:t>e</w:t>
      </w:r>
      <w:r>
        <w:rPr>
          <w:rFonts w:eastAsiaTheme="minorEastAsia"/>
        </w:rPr>
        <w:t xml:space="preserve"> action l</w:t>
      </w:r>
      <w:r w:rsidR="009B0A6A">
        <w:rPr>
          <w:rFonts w:eastAsiaTheme="minorEastAsia"/>
        </w:rPr>
        <w:t>e</w:t>
      </w:r>
      <w:r>
        <w:rPr>
          <w:rFonts w:eastAsiaTheme="minorEastAsia"/>
        </w:rPr>
        <w:t xml:space="preserve"> rapport : </w:t>
      </w:r>
      <m:oMath>
        <m:r>
          <w:rPr>
            <w:rFonts w:ascii="Cambria Math" w:eastAsiaTheme="minorEastAsia" w:hAnsi="Cambria Math"/>
          </w:rPr>
          <m:t>R=</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i</m:t>
                </m:r>
              </m:sup>
            </m:sSubSup>
          </m:num>
          <m:den>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i</m:t>
                </m:r>
              </m:sup>
            </m:sSubSup>
          </m:den>
        </m:f>
        <m:r>
          <w:rPr>
            <w:rFonts w:ascii="Cambria Math" w:eastAsiaTheme="minorEastAsia" w:hAnsi="Cambria Math"/>
          </w:rPr>
          <m:t>.</m:t>
        </m:r>
      </m:oMath>
    </w:p>
    <w:p w:rsidR="00342384" w:rsidRDefault="00865E2F" w:rsidP="009678B8">
      <w:pPr>
        <w:rPr>
          <w:rFonts w:eastAsiaTheme="minorEastAsia"/>
        </w:rPr>
      </w:pPr>
      <w:r>
        <w:rPr>
          <w:rFonts w:eastAsiaTheme="minorEastAsia"/>
        </w:rPr>
        <w:t>On définie</w:t>
      </w:r>
      <m:oMath>
        <m:r>
          <w:rPr>
            <w:rFonts w:ascii="Cambria Math" w:eastAsiaTheme="minorEastAsia" w:hAnsi="Cambria Math"/>
          </w:rPr>
          <m:t xml:space="preserve"> υ</m:t>
        </m:r>
      </m:oMath>
      <w:r>
        <w:rPr>
          <w:rFonts w:eastAsiaTheme="minorEastAsia"/>
        </w:rPr>
        <w:t>, un vecteur qui contient la proportion de notre portefeuille de départ que nous avons investi dans chaque actif</w:t>
      </w:r>
      <w:r w:rsidR="00342384">
        <w:rPr>
          <w:rFonts w:eastAsiaTheme="minorEastAsia"/>
        </w:rPr>
        <w:t xml:space="preserve"> : </w:t>
      </w:r>
    </w:p>
    <w:p w:rsidR="00342384" w:rsidRDefault="00342384" w:rsidP="009678B8">
      <w:pPr>
        <w:rPr>
          <w:rFonts w:eastAsiaTheme="minorEastAsia"/>
        </w:rPr>
      </w:pPr>
      <m:oMathPara>
        <m:oMath>
          <m:r>
            <w:rPr>
              <w:rFonts w:ascii="Cambria Math" w:eastAsiaTheme="minorEastAsia" w:hAnsi="Cambria Math"/>
            </w:rPr>
            <m:t>υ=</m:t>
          </m:r>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i</m:t>
                      </m:r>
                    </m:sup>
                  </m:sSubSup>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θ</m:t>
                      </m:r>
                    </m:e>
                  </m:d>
                </m:den>
              </m:f>
            </m:e>
          </m:d>
          <m:r>
            <w:rPr>
              <w:rFonts w:ascii="Cambria Math" w:eastAsiaTheme="minorEastAsia" w:hAnsi="Cambria Math"/>
            </w:rPr>
            <m:t xml:space="preserve"> </m:t>
          </m:r>
        </m:oMath>
      </m:oMathPara>
    </w:p>
    <w:p w:rsidR="00342384" w:rsidRDefault="00342384" w:rsidP="009678B8">
      <w:pPr>
        <w:rPr>
          <w:rFonts w:eastAsiaTheme="minorEastAsia"/>
        </w:rPr>
      </w:pPr>
      <w:r>
        <w:rPr>
          <w:rFonts w:eastAsiaTheme="minorEastAsia"/>
        </w:rPr>
        <w:t xml:space="preserve">On note Y la matrice des scénarios possibles des différents actifs : </w:t>
      </w:r>
    </w:p>
    <w:p w:rsidR="00342384" w:rsidRDefault="002F0F36" w:rsidP="009678B8">
      <w:pPr>
        <w:rPr>
          <w:rFonts w:eastAsiaTheme="minorEastAsia"/>
        </w:rPr>
      </w:pPr>
      <m:oMathPara>
        <m:oMath>
          <m:r>
            <w:rPr>
              <w:rFonts w:ascii="Cambria Math" w:eastAsiaTheme="minorEastAsia" w:hAnsi="Cambria Math"/>
            </w:rPr>
            <m:t xml:space="preserve">Y=    </m:t>
          </m:r>
          <m:m>
            <m:mPr>
              <m:mcs>
                <m:mc>
                  <m:mcPr>
                    <m:count m:val="5"/>
                    <m:mcJc m:val="center"/>
                  </m:mcPr>
                </m:mc>
              </m:mcs>
              <m:ctrlPr>
                <w:rPr>
                  <w:rFonts w:ascii="Cambria Math" w:eastAsiaTheme="minorEastAsia" w:hAnsi="Cambria Math"/>
                  <w:i/>
                </w:rPr>
              </m:ctrlPr>
            </m:mPr>
            <m:mr>
              <m:e>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1</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2</m:t>
                    </m:r>
                  </m:sub>
                </m:sSub>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N</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1</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1,1</m:t>
                    </m:r>
                  </m:sub>
                </m:sSub>
                <m:r>
                  <w:rPr>
                    <w:rFonts w:ascii="Cambria Math" w:eastAsiaTheme="minorEastAsia" w:hAnsi="Cambria Math"/>
                  </w:rPr>
                  <m:t xml:space="preserve"> </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2,1</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N,1</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2</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1,2</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2,2</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N,2</m:t>
                    </m:r>
                  </m:sub>
                </m:sSub>
                <m:ctrlPr>
                  <w:rPr>
                    <w:rFonts w:ascii="Cambria Math" w:eastAsia="Cambria Math" w:hAnsi="Cambria Math" w:cs="Cambria Math"/>
                    <w:i/>
                  </w:rPr>
                </m:ctrlPr>
              </m:e>
            </m:mr>
            <m:mr>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K</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1,K</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2,K</m:t>
                    </m:r>
                  </m:sub>
                </m:sSub>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N,K</m:t>
                    </m:r>
                  </m:sub>
                </m:sSub>
              </m:e>
            </m:mr>
          </m:m>
          <m:r>
            <w:rPr>
              <w:rFonts w:ascii="Cambria Math" w:eastAsiaTheme="minorEastAsia" w:hAnsi="Cambria Math"/>
            </w:rPr>
            <m:t xml:space="preserve">        </m:t>
          </m:r>
        </m:oMath>
      </m:oMathPara>
    </w:p>
    <w:p w:rsidR="007E1663" w:rsidRDefault="007E1663" w:rsidP="009678B8">
      <w:pPr>
        <w:rPr>
          <w:rFonts w:eastAsiaTheme="minorEastAsia"/>
        </w:rPr>
      </w:pPr>
    </w:p>
    <w:p w:rsidR="007E1663" w:rsidRDefault="007E1663" w:rsidP="009678B8">
      <w:pPr>
        <w:rPr>
          <w:rFonts w:eastAsiaTheme="minorEastAsia"/>
        </w:rPr>
      </w:pPr>
      <w:r>
        <w:rPr>
          <w:rFonts w:eastAsiaTheme="minorEastAsia"/>
        </w:rPr>
        <w:t xml:space="preserve">On note </w:t>
      </w:r>
      <m:oMath>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-1</m:t>
            </m:r>
          </m:sup>
        </m:sSup>
      </m:oMath>
      <w:r w:rsidR="00FC06F0">
        <w:rPr>
          <w:rFonts w:eastAsiaTheme="minorEastAsia"/>
        </w:rPr>
        <w:t>l’inverse de la matric</w:t>
      </w:r>
      <w:r w:rsidR="003E064D">
        <w:rPr>
          <w:rFonts w:eastAsiaTheme="minorEastAsia"/>
        </w:rPr>
        <w:t xml:space="preserve">e diagonale des actifs initiaux : </w:t>
      </w:r>
    </w:p>
    <w:p w:rsidR="003E064D" w:rsidRDefault="00F739C7" w:rsidP="009678B8">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-1</m:t>
              </m:r>
            </m:sup>
          </m:sSup>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1</m:t>
                            </m:r>
                          </m:sup>
                        </m:sSubSup>
                      </m:den>
                    </m:f>
                  </m:e>
                  <m:e>
                    <m:r>
                      <w:rPr>
                        <w:rFonts w:ascii="Cambria Math" w:eastAsiaTheme="minorEastAsia" w:hAnsi="Cambria Math"/>
                      </w:rPr>
                      <m:t>…</m:t>
                    </m:r>
                    <m:ctrlPr>
                      <w:rPr>
                        <w:rFonts w:ascii="Cambria Math" w:eastAsia="Cambria Math" w:hAnsi="Cambria Math" w:cs="Cambria Math"/>
                        <w:i/>
                      </w:rPr>
                    </m:ctrlPr>
                  </m:e>
                  <m:e>
                    <m:r>
                      <w:rPr>
                        <w:rFonts w:ascii="Cambria Math" w:eastAsiaTheme="minorEastAsia" w:hAnsi="Cambria Math"/>
                      </w:rPr>
                      <m:t>0</m:t>
                    </m:r>
                  </m:e>
                </m:mr>
                <m:mr>
                  <m:e>
                    <m:r>
                      <w:rPr>
                        <w:rFonts w:ascii="Cambria Math" w:eastAsiaTheme="minorEastAsia"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r>
                      <w:rPr>
                        <w:rFonts w:ascii="Cambria Math" w:eastAsiaTheme="minorEastAsia" w:hAnsi="Cambria Math"/>
                      </w:rPr>
                      <m:t>0</m:t>
                    </m:r>
                  </m:e>
                  <m:e>
                    <m:r>
                      <w:rPr>
                        <w:rFonts w:ascii="Cambria Math" w:eastAsiaTheme="minorEastAsia" w:hAnsi="Cambria Math"/>
                      </w:rPr>
                      <m:t>…</m:t>
                    </m:r>
                    <m:ctrlPr>
                      <w:rPr>
                        <w:rFonts w:ascii="Cambria Math" w:eastAsia="Cambria Math" w:hAnsi="Cambria Math" w:cs="Cambria Math"/>
                        <w:i/>
                      </w:rPr>
                    </m:ctrlPr>
                  </m:e>
                  <m:e>
                    <m:f>
                      <m:fPr>
                        <m:ctrlPr>
                          <w:rPr>
                            <w:rFonts w:ascii="Cambria Math" w:eastAsiaTheme="minorEastAsia" w:hAnsi="Cambria Math"/>
                            <w:i/>
                          </w:rPr>
                        </m:ctrlPr>
                      </m:fPr>
                      <m:num>
                        <m:r>
                          <w:rPr>
                            <w:rFonts w:ascii="Cambria Math" w:eastAsiaTheme="minorEastAsia" w:hAnsi="Cambria Math"/>
                          </w:rPr>
                          <m:t>1</m:t>
                        </m:r>
                      </m:num>
                      <m:den>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N</m:t>
                            </m:r>
                          </m:sup>
                        </m:sSubSup>
                      </m:den>
                    </m:f>
                  </m:e>
                </m:mr>
              </m:m>
            </m:e>
          </m:d>
        </m:oMath>
      </m:oMathPara>
    </w:p>
    <w:p w:rsidR="00BD47D6" w:rsidRDefault="00BD47D6" w:rsidP="009678B8">
      <w:pPr>
        <w:rPr>
          <w:rFonts w:eastAsiaTheme="minorEastAsia"/>
        </w:rPr>
      </w:pPr>
      <w:r>
        <w:rPr>
          <w:rFonts w:eastAsiaTheme="minorEastAsia"/>
        </w:rPr>
        <w:t xml:space="preserve">On note la matrice de rendement R définie par : </w:t>
      </w:r>
    </w:p>
    <w:p w:rsidR="00BD47D6" w:rsidRDefault="00BD47D6" w:rsidP="009678B8">
      <w:pPr>
        <w:rPr>
          <w:rFonts w:eastAsiaTheme="minorEastAsia"/>
        </w:rPr>
      </w:pPr>
      <m:oMathPara>
        <m:oMath>
          <m:r>
            <w:rPr>
              <w:rFonts w:ascii="Cambria Math" w:eastAsiaTheme="minorEastAsia" w:hAnsi="Cambria Math"/>
            </w:rPr>
            <m:t>R=Y.</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-1</m:t>
              </m:r>
            </m:sup>
          </m:sSup>
        </m:oMath>
      </m:oMathPara>
    </w:p>
    <w:p w:rsidR="00BD47D6" w:rsidRDefault="00BD47D6" w:rsidP="009678B8">
      <w:pPr>
        <w:rPr>
          <w:rFonts w:eastAsiaTheme="minorEastAsia"/>
        </w:rPr>
      </w:pPr>
    </w:p>
    <w:p w:rsidR="00BD47D6" w:rsidRDefault="00E536D1" w:rsidP="009678B8">
      <w:pPr>
        <w:rPr>
          <w:rFonts w:eastAsiaTheme="minorEastAsia"/>
        </w:rPr>
      </w:pPr>
      <w:r>
        <w:rPr>
          <w:rFonts w:eastAsiaTheme="minorEastAsia"/>
        </w:rPr>
        <w:t>Le produit R</w:t>
      </w:r>
      <m:oMath>
        <m:r>
          <w:rPr>
            <w:rFonts w:ascii="Cambria Math" w:eastAsiaTheme="minorEastAsia" w:hAnsi="Cambria Math"/>
          </w:rPr>
          <m:t xml:space="preserve"> υ</m:t>
        </m:r>
      </m:oMath>
      <w:r>
        <w:rPr>
          <w:rFonts w:eastAsiaTheme="minorEastAsia"/>
        </w:rPr>
        <w:t xml:space="preserve"> donne le résultat des opérations à l’instant t=1 en fonction de </w:t>
      </w:r>
      <m:oMath>
        <m:r>
          <w:rPr>
            <w:rFonts w:ascii="Cambria Math" w:eastAsiaTheme="minorEastAsia" w:hAnsi="Cambria Math"/>
          </w:rPr>
          <m:t>ω.</m:t>
        </m:r>
      </m:oMath>
    </w:p>
    <w:p w:rsidR="007960EF" w:rsidRDefault="007960EF" w:rsidP="009678B8">
      <w:pPr>
        <w:rPr>
          <w:rFonts w:eastAsiaTheme="minorEastAsia"/>
        </w:rPr>
      </w:pPr>
    </w:p>
    <w:p w:rsidR="00A32AE9" w:rsidRDefault="00A32AE9">
      <w:pPr>
        <w:spacing w:after="200" w:line="276" w:lineRule="auto"/>
        <w:jc w:val="left"/>
        <w:rPr>
          <w:rFonts w:eastAsiaTheme="minorEastAsia"/>
        </w:rPr>
      </w:pPr>
      <w:r>
        <w:rPr>
          <w:rFonts w:eastAsiaTheme="minorEastAsia"/>
        </w:rPr>
        <w:br w:type="page"/>
      </w:r>
    </w:p>
    <w:p w:rsidR="002810A6" w:rsidRDefault="007960EF" w:rsidP="009678B8">
      <w:pPr>
        <w:rPr>
          <w:rFonts w:eastAsiaTheme="minorEastAsia"/>
        </w:rPr>
      </w:pPr>
      <w:r>
        <w:rPr>
          <w:rFonts w:eastAsiaTheme="minorEastAsia"/>
        </w:rPr>
        <w:lastRenderedPageBreak/>
        <w:t>On appelle OPPORTUNITE D’ARBITRAGE la possibilité de gagner de l’argent sans investir</w:t>
      </w:r>
      <w:r w:rsidR="002810A6">
        <w:rPr>
          <w:rFonts w:eastAsiaTheme="minorEastAsia"/>
        </w:rPr>
        <w:t xml:space="preserve">. Il en existe de deux types : </w:t>
      </w:r>
    </w:p>
    <w:p w:rsidR="00A32AE9" w:rsidRDefault="00A32AE9" w:rsidP="009678B8">
      <w:pPr>
        <w:rPr>
          <w:rFonts w:eastAsiaTheme="minorEastAsia"/>
        </w:rPr>
      </w:pPr>
    </w:p>
    <w:p w:rsidR="007960EF" w:rsidRDefault="002810A6" w:rsidP="002810A6">
      <w:pPr>
        <w:pStyle w:val="Paragraphedeliste"/>
        <w:numPr>
          <w:ilvl w:val="0"/>
          <w:numId w:val="10"/>
        </w:numPr>
        <w:rPr>
          <w:rFonts w:eastAsiaTheme="minorEastAsia"/>
        </w:rPr>
      </w:pPr>
      <w:r>
        <w:rPr>
          <w:rFonts w:eastAsiaTheme="minorEastAsia"/>
        </w:rPr>
        <w:t>Premier type d’arbitrage</w:t>
      </w:r>
    </w:p>
    <w:p w:rsidR="0083234F" w:rsidRDefault="0083234F" w:rsidP="0083234F">
      <w:pPr>
        <w:rPr>
          <w:rFonts w:eastAsiaTheme="minorEastAsia"/>
        </w:rPr>
      </w:pPr>
    </w:p>
    <w:p w:rsidR="0083234F" w:rsidRPr="0083234F" w:rsidRDefault="00F739C7" w:rsidP="0083234F">
      <w:pPr>
        <w:pStyle w:val="Paragraphedeliste"/>
        <w:numPr>
          <w:ilvl w:val="2"/>
          <w:numId w:val="7"/>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 0</m:t>
        </m:r>
      </m:oMath>
    </w:p>
    <w:p w:rsidR="0083234F" w:rsidRPr="0083234F" w:rsidRDefault="00F739C7" w:rsidP="0083234F">
      <w:pPr>
        <w:pStyle w:val="Paragraphedeliste"/>
        <w:numPr>
          <w:ilvl w:val="2"/>
          <w:numId w:val="7"/>
        </w:numPr>
        <w:rPr>
          <w:oMath/>
          <w:rFonts w:ascii="Cambria Math" w:eastAsiaTheme="minorEastAsia" w:hAnsi="Cambria Math"/>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 xml:space="preserve">≥0=&gt;il existe k /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r>
          <w:rPr>
            <w:rFonts w:ascii="Cambria Math" w:eastAsiaTheme="minorEastAsia" w:hAnsi="Cambria Math"/>
          </w:rPr>
          <m:t>(θ)&gt;0.</m:t>
        </m:r>
      </m:oMath>
    </w:p>
    <w:p w:rsidR="002810A6" w:rsidRPr="002810A6" w:rsidRDefault="002810A6" w:rsidP="002810A6">
      <w:pPr>
        <w:rPr>
          <w:rFonts w:eastAsiaTheme="minorEastAsia"/>
        </w:rPr>
      </w:pPr>
    </w:p>
    <w:p w:rsidR="002810A6" w:rsidRDefault="002810A6" w:rsidP="002810A6">
      <w:pPr>
        <w:pStyle w:val="Paragraphedeliste"/>
        <w:numPr>
          <w:ilvl w:val="0"/>
          <w:numId w:val="10"/>
        </w:numPr>
        <w:rPr>
          <w:rFonts w:eastAsiaTheme="minorEastAsia"/>
        </w:rPr>
      </w:pPr>
      <w:r>
        <w:rPr>
          <w:rFonts w:eastAsiaTheme="minorEastAsia"/>
        </w:rPr>
        <w:t>Second type d’arbitrage</w:t>
      </w:r>
    </w:p>
    <w:p w:rsidR="005E348E" w:rsidRPr="005E348E" w:rsidRDefault="005E348E" w:rsidP="005E348E">
      <w:pPr>
        <w:rPr>
          <w:rFonts w:eastAsiaTheme="minorEastAsia"/>
        </w:rPr>
      </w:pPr>
    </w:p>
    <w:p w:rsidR="005E348E" w:rsidRPr="0083234F" w:rsidRDefault="00F739C7" w:rsidP="005E348E">
      <w:pPr>
        <w:pStyle w:val="Paragraphedeliste"/>
        <w:numPr>
          <w:ilvl w:val="2"/>
          <w:numId w:val="7"/>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&lt; 0</m:t>
        </m:r>
      </m:oMath>
    </w:p>
    <w:p w:rsidR="005E348E" w:rsidRDefault="00F739C7" w:rsidP="005E348E">
      <w:pPr>
        <w:pStyle w:val="Paragraphedeliste"/>
        <w:numPr>
          <w:ilvl w:val="2"/>
          <w:numId w:val="7"/>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≥0</m:t>
        </m:r>
      </m:oMath>
    </w:p>
    <w:p w:rsidR="00373585" w:rsidRDefault="00373585" w:rsidP="00373585">
      <w:pPr>
        <w:rPr>
          <w:rFonts w:eastAsiaTheme="minorEastAsia"/>
        </w:rPr>
      </w:pPr>
    </w:p>
    <w:p w:rsidR="00373585" w:rsidRDefault="00373585" w:rsidP="00373585">
      <w:pPr>
        <w:rPr>
          <w:rFonts w:eastAsiaTheme="minorEastAsia"/>
        </w:rPr>
      </w:pPr>
      <w:r>
        <w:rPr>
          <w:rFonts w:eastAsiaTheme="minorEastAsia"/>
        </w:rPr>
        <w:t xml:space="preserve">On appelle vecteur de prix le vecteur </w:t>
      </w:r>
      <w:r w:rsidR="00691B85">
        <w:rPr>
          <w:rFonts w:eastAsiaTheme="minorEastAsia"/>
        </w:rPr>
        <w:t>B tel que</w:t>
      </w:r>
      <w:r w:rsidR="00C87938">
        <w:rPr>
          <w:rFonts w:eastAsiaTheme="minorEastAsia"/>
        </w:rPr>
        <w:t xml:space="preserve"> : </w:t>
      </w:r>
    </w:p>
    <w:p w:rsidR="00C87938" w:rsidRDefault="00C87938" w:rsidP="00373585">
      <w:pPr>
        <w:rPr>
          <w:rFonts w:eastAsiaTheme="minorEastAsia"/>
        </w:rPr>
      </w:pPr>
      <m:oMathPara>
        <m:oMath>
          <m:r>
            <w:rPr>
              <w:rFonts w:ascii="Cambria Math" w:eastAsiaTheme="minorEastAsia" w:hAnsi="Cambria Math"/>
            </w:rPr>
            <m:t xml:space="preserve">B= </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e>
                </m:mr>
                <m:mr>
                  <m:e>
                    <m:r>
                      <w:rPr>
                        <w:rFonts w:ascii="Cambria Math" w:eastAsiaTheme="minorEastAsia" w:hAnsi="Cambria Math"/>
                      </w:rPr>
                      <m:t>…</m:t>
                    </m:r>
                  </m:e>
                </m:mr>
                <m:m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K</m:t>
                        </m:r>
                      </m:sub>
                    </m:sSub>
                  </m:e>
                </m:mr>
              </m:m>
            </m:e>
          </m:d>
          <m:r>
            <w:rPr>
              <w:rFonts w:ascii="Cambria Math" w:eastAsiaTheme="minorEastAsia" w:hAnsi="Cambria Math"/>
            </w:rPr>
            <m:t xml:space="preserve"> et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i</m:t>
              </m:r>
            </m:sup>
          </m:sSubSup>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p=1</m:t>
              </m:r>
            </m:sub>
            <m:sup>
              <m:r>
                <w:rPr>
                  <w:rFonts w:ascii="Cambria Math" w:eastAsiaTheme="minorEastAsia" w:hAnsi="Cambria Math"/>
                </w:rPr>
                <m:t>K</m:t>
              </m:r>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i</m:t>
                  </m:r>
                </m:sup>
              </m:sSub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p</m:t>
                      </m:r>
                    </m:sub>
                  </m:sSub>
                </m:e>
              </m:d>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p</m:t>
                  </m:r>
                </m:sub>
              </m:sSub>
            </m:e>
          </m:nary>
        </m:oMath>
      </m:oMathPara>
    </w:p>
    <w:p w:rsidR="00533CB0" w:rsidRDefault="00533CB0" w:rsidP="00373585">
      <w:pPr>
        <w:rPr>
          <w:rFonts w:eastAsiaTheme="minorEastAsia"/>
        </w:rPr>
      </w:pPr>
    </w:p>
    <w:p w:rsidR="00533CB0" w:rsidRDefault="00533CB0" w:rsidP="00373585">
      <w:pPr>
        <w:rPr>
          <w:rFonts w:eastAsiaTheme="minorEastAsia"/>
        </w:rPr>
      </w:pPr>
      <w:r>
        <w:rPr>
          <w:rFonts w:eastAsiaTheme="minorEastAsia"/>
        </w:rPr>
        <w:t>Un actif sans risque est un actif qui prend la même valeur quelque soit l’état de la nature.</w:t>
      </w:r>
    </w:p>
    <w:p w:rsidR="000A6BC4" w:rsidRDefault="000A6BC4" w:rsidP="00373585">
      <w:pPr>
        <w:rPr>
          <w:rFonts w:eastAsiaTheme="minorEastAsia"/>
        </w:rPr>
      </w:pPr>
    </w:p>
    <w:p w:rsidR="000A6BC4" w:rsidRDefault="000A6BC4" w:rsidP="00373585">
      <w:pPr>
        <w:rPr>
          <w:rFonts w:eastAsiaTheme="minorEastAsia"/>
        </w:rPr>
      </w:pPr>
      <w:r>
        <w:rPr>
          <w:rFonts w:eastAsiaTheme="minorEastAsia"/>
        </w:rPr>
        <w:t xml:space="preserve">Le </w:t>
      </w:r>
      <w:proofErr w:type="spellStart"/>
      <w:r>
        <w:rPr>
          <w:rFonts w:eastAsiaTheme="minorEastAsia"/>
        </w:rPr>
        <w:t>payoff</w:t>
      </w:r>
      <w:proofErr w:type="spellEnd"/>
      <w:r>
        <w:rPr>
          <w:rFonts w:eastAsiaTheme="minorEastAsia"/>
        </w:rPr>
        <w:t xml:space="preserve"> </w:t>
      </w:r>
      <w:r w:rsidR="004A444F">
        <w:rPr>
          <w:rFonts w:eastAsiaTheme="minorEastAsia"/>
        </w:rPr>
        <w:t>d’un actif est le payement que l’on touche en fonction de l’état de la nature.</w:t>
      </w:r>
    </w:p>
    <w:p w:rsidR="000A6BC4" w:rsidRDefault="000A6BC4" w:rsidP="00373585">
      <w:pPr>
        <w:rPr>
          <w:rFonts w:eastAsiaTheme="minorEastAsia"/>
        </w:rPr>
      </w:pPr>
    </w:p>
    <w:p w:rsidR="000A6BC4" w:rsidRDefault="000A6BC4" w:rsidP="00373585">
      <w:pPr>
        <w:rPr>
          <w:rFonts w:eastAsiaTheme="minorEastAsia"/>
        </w:rPr>
      </w:pPr>
      <w:r>
        <w:rPr>
          <w:rFonts w:eastAsiaTheme="minorEastAsia"/>
        </w:rPr>
        <w:t xml:space="preserve">Un produit dérivé est un produit dont le </w:t>
      </w:r>
      <w:proofErr w:type="spellStart"/>
      <w:r>
        <w:rPr>
          <w:rFonts w:eastAsiaTheme="minorEastAsia"/>
        </w:rPr>
        <w:t>pay-off</w:t>
      </w:r>
      <w:proofErr w:type="spellEnd"/>
      <w:r>
        <w:rPr>
          <w:rFonts w:eastAsiaTheme="minorEastAsia"/>
        </w:rPr>
        <w:t xml:space="preserve"> dépend d’un autre produit que l’on appelle le sous-jacent. Le sous-jacent étant une action, on aura </w:t>
      </w:r>
      <m:oMath>
        <m:r>
          <w:rPr>
            <w:rFonts w:ascii="Cambria Math" w:eastAsiaTheme="minorEastAsia" w:hAnsi="Cambria Math"/>
          </w:rPr>
          <m:t>X=f</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oMath>
    </w:p>
    <w:p w:rsidR="000A6BC4" w:rsidRDefault="000A6BC4" w:rsidP="00373585">
      <w:pPr>
        <w:rPr>
          <w:rFonts w:eastAsiaTheme="minorEastAsia"/>
        </w:rPr>
      </w:pPr>
    </w:p>
    <w:p w:rsidR="000A6BC4" w:rsidRDefault="000A6BC4" w:rsidP="00373585">
      <w:pPr>
        <w:rPr>
          <w:rFonts w:eastAsiaTheme="minorEastAsia"/>
        </w:rPr>
      </w:pPr>
      <w:r>
        <w:rPr>
          <w:rFonts w:eastAsiaTheme="minorEastAsia"/>
        </w:rPr>
        <w:t xml:space="preserve">Un porte feuille de couverture est un porte feuille donnant exactement le même </w:t>
      </w:r>
      <w:proofErr w:type="spellStart"/>
      <w:r>
        <w:rPr>
          <w:rFonts w:eastAsiaTheme="minorEastAsia"/>
        </w:rPr>
        <w:t>pay-off</w:t>
      </w:r>
      <w:proofErr w:type="spellEnd"/>
      <w:r>
        <w:rPr>
          <w:rFonts w:eastAsiaTheme="minorEastAsia"/>
        </w:rPr>
        <w:t xml:space="preserve"> que le porte feuille qu’il couvre.</w:t>
      </w:r>
    </w:p>
    <w:p w:rsidR="008F5B37" w:rsidRDefault="008F5B37" w:rsidP="00373585">
      <w:pPr>
        <w:rPr>
          <w:rFonts w:eastAsiaTheme="minorEastAsia"/>
        </w:rPr>
      </w:pPr>
    </w:p>
    <w:p w:rsidR="008F5B37" w:rsidRDefault="008F5B37" w:rsidP="00373585">
      <w:pPr>
        <w:rPr>
          <w:rFonts w:eastAsiaTheme="minorEastAsia"/>
        </w:rPr>
      </w:pPr>
      <w:r>
        <w:rPr>
          <w:rFonts w:eastAsiaTheme="minorEastAsia"/>
        </w:rPr>
        <w:t xml:space="preserve">Un portefeuille est </w:t>
      </w:r>
      <w:proofErr w:type="spellStart"/>
      <w:r>
        <w:rPr>
          <w:rFonts w:eastAsiaTheme="minorEastAsia"/>
        </w:rPr>
        <w:t>duplicable</w:t>
      </w:r>
      <w:proofErr w:type="spellEnd"/>
      <w:r>
        <w:rPr>
          <w:rFonts w:eastAsiaTheme="minorEastAsia"/>
        </w:rPr>
        <w:t xml:space="preserve"> </w:t>
      </w:r>
      <w:proofErr w:type="spellStart"/>
      <w:r>
        <w:rPr>
          <w:rFonts w:eastAsiaTheme="minorEastAsia"/>
        </w:rPr>
        <w:t>ssi</w:t>
      </w:r>
      <w:proofErr w:type="spellEnd"/>
      <w:r>
        <w:rPr>
          <w:rFonts w:eastAsiaTheme="minorEastAsia"/>
        </w:rPr>
        <w:t xml:space="preserve"> il existe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 xml:space="preserve">et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 pour tout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p</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 </m:t>
            </m:r>
          </m:e>
        </m:d>
        <m:r>
          <w:rPr>
            <w:rFonts w:ascii="Cambria Math" w:eastAsiaTheme="minorEastAsia" w:hAnsi="Cambria Math"/>
          </w:rPr>
          <m:t>.</m:t>
        </m:r>
      </m:oMath>
    </w:p>
    <w:p w:rsidR="00533CB0" w:rsidRDefault="00533CB0" w:rsidP="00373585">
      <w:pPr>
        <w:rPr>
          <w:rFonts w:eastAsiaTheme="minorEastAsia"/>
        </w:rPr>
      </w:pPr>
    </w:p>
    <w:p w:rsidR="00996BCD" w:rsidRDefault="009120FE" w:rsidP="00373585">
      <w:pPr>
        <w:rPr>
          <w:rFonts w:eastAsiaTheme="minorEastAsia"/>
        </w:rPr>
      </w:pPr>
      <w:r>
        <w:rPr>
          <w:rFonts w:eastAsiaTheme="minorEastAsia"/>
        </w:rPr>
        <w:t xml:space="preserve">Un call est un produit dérivé qui donne le droit </w:t>
      </w:r>
      <w:r w:rsidR="004B2F67">
        <w:rPr>
          <w:rFonts w:eastAsiaTheme="minorEastAsia"/>
        </w:rPr>
        <w:t xml:space="preserve">et non l’obligation </w:t>
      </w:r>
      <w:r>
        <w:rPr>
          <w:rFonts w:eastAsiaTheme="minorEastAsia"/>
        </w:rPr>
        <w:t>d’</w:t>
      </w:r>
      <w:r w:rsidR="004B2F67">
        <w:rPr>
          <w:rFonts w:eastAsiaTheme="minorEastAsia"/>
        </w:rPr>
        <w:t>acheter à un prix</w:t>
      </w:r>
      <w:r>
        <w:rPr>
          <w:rFonts w:eastAsiaTheme="minorEastAsia"/>
        </w:rPr>
        <w:t xml:space="preserve"> donné </w:t>
      </w:r>
      <w:r w:rsidR="004B2F67">
        <w:rPr>
          <w:rFonts w:eastAsiaTheme="minorEastAsia"/>
        </w:rPr>
        <w:t xml:space="preserve">K (appelé </w:t>
      </w:r>
      <w:proofErr w:type="spellStart"/>
      <w:r w:rsidR="004B2F67">
        <w:rPr>
          <w:rFonts w:eastAsiaTheme="minorEastAsia"/>
        </w:rPr>
        <w:t>strike</w:t>
      </w:r>
      <w:proofErr w:type="spellEnd"/>
      <w:r w:rsidR="004B2F67">
        <w:rPr>
          <w:rFonts w:eastAsiaTheme="minorEastAsia"/>
        </w:rPr>
        <w:t xml:space="preserve">) </w:t>
      </w:r>
      <w:r>
        <w:rPr>
          <w:rFonts w:eastAsiaTheme="minorEastAsia"/>
        </w:rPr>
        <w:t>à un instant donné</w:t>
      </w:r>
      <w:r w:rsidR="00383163">
        <w:rPr>
          <w:rFonts w:eastAsiaTheme="minorEastAsia"/>
        </w:rPr>
        <w:t xml:space="preserve"> T</w:t>
      </w:r>
      <w:r>
        <w:rPr>
          <w:rFonts w:eastAsiaTheme="minorEastAsia"/>
        </w:rPr>
        <w:t xml:space="preserve"> (maturité) un sous-jacent.</w:t>
      </w:r>
      <w:r w:rsidR="00996BCD">
        <w:rPr>
          <w:rFonts w:eastAsiaTheme="minorEastAsia"/>
        </w:rPr>
        <w:t xml:space="preserve"> </w:t>
      </w:r>
    </w:p>
    <w:p w:rsidR="00383163" w:rsidRDefault="00996BCD" w:rsidP="00373585">
      <w:pPr>
        <w:rPr>
          <w:rFonts w:eastAsiaTheme="minorEastAsia"/>
        </w:rPr>
      </w:pPr>
      <m:oMathPara>
        <m:oMath>
          <m:r>
            <w:rPr>
              <w:rFonts w:ascii="Cambria Math" w:eastAsiaTheme="minorEastAsia" w:hAnsi="Cambria Math"/>
            </w:rPr>
            <m:t>X=</m:t>
          </m:r>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-K</m:t>
                  </m:r>
                </m:e>
              </m:d>
            </m:e>
            <m:sub>
              <m:r>
                <w:rPr>
                  <w:rFonts w:ascii="Cambria Math" w:eastAsiaTheme="minorEastAsia" w:hAnsi="Cambria Math"/>
                </w:rPr>
                <m:t>+</m:t>
              </m:r>
            </m:sub>
          </m:sSub>
          <m:r>
            <w:rPr>
              <w:rFonts w:ascii="Cambria Math" w:eastAsiaTheme="minorEastAsia" w:hAnsi="Cambria Math"/>
            </w:rPr>
            <m:t xml:space="preserve">  avec</m:t>
          </m:r>
        </m:oMath>
      </m:oMathPara>
    </w:p>
    <w:p w:rsidR="00383163" w:rsidRPr="00383163" w:rsidRDefault="00F739C7" w:rsidP="00996BCD">
      <w:pPr>
        <w:jc w:val="center"/>
        <w:rPr>
          <w:rFonts w:eastAsiaTheme="minorEastAsia"/>
        </w:rPr>
      </w:pPr>
      <w:r>
        <w:rPr>
          <w:rFonts w:eastAsiaTheme="minorEastAsia"/>
          <w:noProof/>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64.85pt;margin-top:3.5pt;width:7.15pt;height:27.95pt;z-index:251658240"/>
        </w:pic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 xml:space="preserve">-K si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≥K</m:t>
        </m:r>
      </m:oMath>
    </w:p>
    <w:p w:rsidR="00533CB0" w:rsidRDefault="00383163" w:rsidP="00373585">
      <w:pPr>
        <w:rPr>
          <w:rFonts w:eastAsiaTheme="minorEastAsia"/>
        </w:rPr>
      </w:pPr>
      <m:oMathPara>
        <m:oMath>
          <m:r>
            <w:rPr>
              <w:rFonts w:ascii="Cambria Math" w:eastAsiaTheme="minorEastAsia" w:hAnsi="Cambria Math"/>
            </w:rPr>
            <m:t xml:space="preserve">0 si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 xml:space="preserve">&lt;K </m:t>
          </m:r>
        </m:oMath>
      </m:oMathPara>
    </w:p>
    <w:p w:rsidR="004B2F67" w:rsidRDefault="004B2F67" w:rsidP="00373585">
      <w:pPr>
        <w:rPr>
          <w:rFonts w:eastAsiaTheme="minorEastAsia"/>
        </w:rPr>
      </w:pPr>
    </w:p>
    <w:p w:rsidR="004B2F67" w:rsidRDefault="004B2F67" w:rsidP="00373585">
      <w:pPr>
        <w:rPr>
          <w:rFonts w:eastAsiaTheme="minorEastAsia"/>
        </w:rPr>
      </w:pPr>
      <w:r>
        <w:rPr>
          <w:rFonts w:eastAsiaTheme="minorEastAsia"/>
        </w:rPr>
        <w:t xml:space="preserve">Un put est un produit dérivé qui donne le droit et non l’obligation de vendre à un prix donné K (appelé </w:t>
      </w:r>
      <w:proofErr w:type="spellStart"/>
      <w:r>
        <w:rPr>
          <w:rFonts w:eastAsiaTheme="minorEastAsia"/>
        </w:rPr>
        <w:t>strike</w:t>
      </w:r>
      <w:proofErr w:type="spellEnd"/>
      <w:r>
        <w:rPr>
          <w:rFonts w:eastAsiaTheme="minorEastAsia"/>
        </w:rPr>
        <w:t>) et à un instant donné (maturité) un sous-jacent.</w:t>
      </w:r>
    </w:p>
    <w:p w:rsidR="00CA6AA9" w:rsidRDefault="00CA6AA9" w:rsidP="00373585">
      <w:pPr>
        <w:rPr>
          <w:rFonts w:eastAsiaTheme="minorEastAsia"/>
        </w:rPr>
      </w:pPr>
      <m:oMathPara>
        <m:oMath>
          <m:r>
            <w:rPr>
              <w:rFonts w:ascii="Cambria Math" w:eastAsiaTheme="minorEastAsia" w:hAnsi="Cambria Math"/>
            </w:rPr>
            <m:t>X=</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e>
              </m:d>
            </m:e>
            <m:sub>
              <m:r>
                <w:rPr>
                  <w:rFonts w:ascii="Cambria Math" w:eastAsiaTheme="minorEastAsia" w:hAnsi="Cambria Math"/>
                </w:rPr>
                <m:t>+</m:t>
              </m:r>
            </m:sub>
          </m:sSub>
          <m:r>
            <w:rPr>
              <w:rFonts w:ascii="Cambria Math" w:eastAsiaTheme="minorEastAsia" w:hAnsi="Cambria Math"/>
            </w:rPr>
            <m:t xml:space="preserve">  avec</m:t>
          </m:r>
        </m:oMath>
      </m:oMathPara>
    </w:p>
    <w:p w:rsidR="006B32E3" w:rsidRPr="00383163" w:rsidRDefault="00F739C7" w:rsidP="005A0804">
      <w:pPr>
        <w:jc w:val="center"/>
        <w:rPr>
          <w:rFonts w:eastAsiaTheme="minorEastAsia"/>
        </w:rPr>
      </w:pPr>
      <w:r>
        <w:rPr>
          <w:rFonts w:eastAsiaTheme="minorEastAsia"/>
          <w:noProof/>
          <w:lang w:eastAsia="fr-FR"/>
        </w:rPr>
        <w:pict>
          <v:shape id="_x0000_s1027" type="#_x0000_t87" style="position:absolute;left:0;text-align:left;margin-left:164.85pt;margin-top:3.45pt;width:7.15pt;height:27.95pt;z-index:251659264"/>
        </w:pict>
      </w:r>
      <m:oMath>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 xml:space="preserve"> si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≤K</m:t>
        </m:r>
      </m:oMath>
    </w:p>
    <w:p w:rsidR="006B32E3" w:rsidRDefault="006B32E3" w:rsidP="006B32E3">
      <w:pPr>
        <w:rPr>
          <w:rFonts w:eastAsiaTheme="minorEastAsia"/>
        </w:rPr>
      </w:pPr>
      <m:oMathPara>
        <m:oMath>
          <m:r>
            <w:rPr>
              <w:rFonts w:ascii="Cambria Math" w:eastAsiaTheme="minorEastAsia" w:hAnsi="Cambria Math"/>
            </w:rPr>
            <m:t xml:space="preserve">0 si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 xml:space="preserve">&gt;K </m:t>
          </m:r>
        </m:oMath>
      </m:oMathPara>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p>
    <w:p w:rsidR="00533CB0" w:rsidRDefault="00533CB0" w:rsidP="00373585">
      <w:pPr>
        <w:rPr>
          <w:rFonts w:eastAsiaTheme="minorEastAsia"/>
        </w:rPr>
      </w:pPr>
      <w:r>
        <w:rPr>
          <w:rFonts w:eastAsiaTheme="minorEastAsia"/>
        </w:rPr>
        <w:t xml:space="preserve">Théorème : On dit que dans un marché, il y a absence d’opportunité d’arbitrage </w:t>
      </w:r>
      <w:proofErr w:type="spellStart"/>
      <w:r>
        <w:rPr>
          <w:rFonts w:eastAsiaTheme="minorEastAsia"/>
        </w:rPr>
        <w:t>ssi</w:t>
      </w:r>
      <w:proofErr w:type="spell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β</m:t>
            </m:r>
          </m:e>
          <m:sub>
            <m:r>
              <w:rPr>
                <w:rFonts w:ascii="Cambria Math" w:eastAsiaTheme="minorEastAsia" w:hAnsi="Cambria Math"/>
              </w:rPr>
              <m:t>p</m:t>
            </m:r>
          </m:sub>
        </m:sSub>
        <m:r>
          <w:rPr>
            <w:rFonts w:ascii="Cambria Math" w:eastAsiaTheme="minorEastAsia" w:hAnsi="Cambria Math"/>
          </w:rPr>
          <m:t>&gt;0 pour to</m:t>
        </m:r>
        <m:r>
          <w:rPr>
            <w:rFonts w:ascii="Cambria Math" w:eastAsiaTheme="minorEastAsia" w:hAnsi="Cambria Math"/>
          </w:rPr>
          <m:t>ut p.</m:t>
        </m:r>
      </m:oMath>
    </w:p>
    <w:p w:rsidR="007D23C7" w:rsidRDefault="007D23C7" w:rsidP="00373585">
      <w:pPr>
        <w:rPr>
          <w:rFonts w:eastAsiaTheme="minorEastAsia"/>
        </w:rPr>
      </w:pPr>
    </w:p>
    <w:p w:rsidR="007D23C7" w:rsidRDefault="007D23C7" w:rsidP="00373585">
      <w:pPr>
        <w:rPr>
          <w:rFonts w:eastAsiaTheme="minorEastAsia"/>
        </w:rPr>
      </w:pPr>
      <w:r>
        <w:rPr>
          <w:rFonts w:eastAsiaTheme="minorEastAsia"/>
        </w:rPr>
        <w:t>Théorème :</w:t>
      </w:r>
      <w:r w:rsidR="00ED1EAE">
        <w:rPr>
          <w:rFonts w:eastAsiaTheme="minorEastAsia"/>
        </w:rPr>
        <w:t xml:space="preserve"> on dit que dans un marché, il y a absence d’opportunité d’’arbitrage </w:t>
      </w:r>
      <w:proofErr w:type="spellStart"/>
      <w:proofErr w:type="gramStart"/>
      <w:r w:rsidR="00ED1EAE">
        <w:rPr>
          <w:rFonts w:eastAsiaTheme="minorEastAsia"/>
        </w:rPr>
        <w:t>ssi</w:t>
      </w:r>
      <w:proofErr w:type="spellEnd"/>
      <w:r w:rsidR="00ED1EAE">
        <w:rPr>
          <w:rFonts w:eastAsiaTheme="minorEastAsia"/>
        </w:rPr>
        <w:t xml:space="preserve"> </w:t>
      </w:r>
      <m:oMath>
        <w:proofErr w:type="gramEnd"/>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 xml:space="preserve">et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 tq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 </m:t>
            </m:r>
          </m:e>
        </m:d>
        <m:r>
          <w:rPr>
            <w:rFonts w:ascii="Cambria Math" w:eastAsiaTheme="minorEastAsia" w:hAnsi="Cambria Math"/>
          </w:rPr>
          <m:t xml:space="preserve">pour tout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p</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 </m:t>
            </m:r>
          </m:e>
        </m:d>
      </m:oMath>
      <w:r w:rsidR="00B50BEF">
        <w:rPr>
          <w:rFonts w:eastAsiaTheme="minorEastAsia"/>
        </w:rPr>
        <w:t>.</w:t>
      </w:r>
    </w:p>
    <w:p w:rsidR="000F1444" w:rsidRDefault="000F1444" w:rsidP="00373585">
      <w:pPr>
        <w:rPr>
          <w:rFonts w:eastAsiaTheme="minorEastAsia"/>
        </w:rPr>
      </w:pPr>
    </w:p>
    <w:p w:rsidR="005868FE" w:rsidRDefault="00185B12" w:rsidP="00373585">
      <w:pPr>
        <w:rPr>
          <w:rFonts w:eastAsiaTheme="minorEastAsia"/>
          <w:lang w:val="en-US"/>
        </w:rPr>
      </w:pPr>
      <w:proofErr w:type="spellStart"/>
      <w:r w:rsidRPr="00E54E71">
        <w:rPr>
          <w:rFonts w:eastAsiaTheme="minorEastAsia"/>
          <w:lang w:val="en-US"/>
        </w:rPr>
        <w:t>Parité</w:t>
      </w:r>
      <w:proofErr w:type="spellEnd"/>
      <w:r w:rsidRPr="00E54E71">
        <w:rPr>
          <w:rFonts w:eastAsiaTheme="minorEastAsia"/>
          <w:lang w:val="en-US"/>
        </w:rPr>
        <w:t xml:space="preserve"> </w:t>
      </w:r>
      <w:proofErr w:type="gramStart"/>
      <w:r w:rsidRPr="00E54E71">
        <w:rPr>
          <w:rFonts w:eastAsiaTheme="minorEastAsia"/>
          <w:lang w:val="en-US"/>
        </w:rPr>
        <w:t>put</w:t>
      </w:r>
      <w:r w:rsidR="00B37296" w:rsidRPr="00E54E71">
        <w:rPr>
          <w:rFonts w:eastAsiaTheme="minorEastAsia"/>
          <w:lang w:val="en-US"/>
        </w:rPr>
        <w:t>(</w:t>
      </w:r>
      <w:proofErr w:type="gramEnd"/>
      <w:r w:rsidR="00B37296" w:rsidRPr="00E54E71">
        <w:rPr>
          <w:rFonts w:eastAsiaTheme="minorEastAsia"/>
          <w:lang w:val="en-US"/>
        </w:rPr>
        <w:t>p)</w:t>
      </w:r>
      <w:r w:rsidRPr="00E54E71">
        <w:rPr>
          <w:rFonts w:eastAsiaTheme="minorEastAsia"/>
          <w:lang w:val="en-US"/>
        </w:rPr>
        <w:t>/call</w:t>
      </w:r>
      <w:r w:rsidR="00B37296" w:rsidRPr="00E54E71">
        <w:rPr>
          <w:rFonts w:eastAsiaTheme="minorEastAsia"/>
          <w:lang w:val="en-US"/>
        </w:rPr>
        <w:t>(c)</w:t>
      </w:r>
      <w:r w:rsidRPr="00E54E71">
        <w:rPr>
          <w:rFonts w:eastAsiaTheme="minorEastAsia"/>
          <w:lang w:val="en-US"/>
        </w:rPr>
        <w:t> :</w:t>
      </w:r>
      <w:r w:rsidR="00E54E71" w:rsidRPr="00E54E71">
        <w:rPr>
          <w:rFonts w:eastAsiaTheme="minorEastAsia"/>
          <w:lang w:val="en-US"/>
        </w:rPr>
        <w:t xml:space="preserve"> </w:t>
      </w:r>
      <m:oMath>
        <m:r>
          <w:rPr>
            <w:rFonts w:ascii="Cambria Math" w:eastAsiaTheme="minorEastAsia" w:hAnsi="Cambria Math"/>
            <w:lang w:val="en-US"/>
          </w:rPr>
          <m:t>c+</m:t>
        </m:r>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1+r</m:t>
            </m:r>
          </m:den>
        </m:f>
        <m:r>
          <w:rPr>
            <w:rFonts w:ascii="Cambria Math" w:eastAsiaTheme="minorEastAsia" w:hAnsi="Cambria Math"/>
            <w:lang w:val="en-US"/>
          </w:rPr>
          <m:t>=p+</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0</m:t>
            </m:r>
          </m:sub>
        </m:sSub>
      </m:oMath>
    </w:p>
    <w:p w:rsidR="00CF2F7F" w:rsidRDefault="00CF2F7F">
      <w:pPr>
        <w:spacing w:after="200" w:line="276" w:lineRule="auto"/>
        <w:jc w:val="left"/>
        <w:rPr>
          <w:rFonts w:eastAsiaTheme="minorEastAsia"/>
          <w:lang w:val="en-US"/>
        </w:rPr>
      </w:pPr>
    </w:p>
    <w:p w:rsidR="005868FE" w:rsidRPr="00CF2F7F" w:rsidRDefault="00CF2F7F">
      <w:pPr>
        <w:spacing w:after="200" w:line="276" w:lineRule="auto"/>
        <w:jc w:val="left"/>
        <w:rPr>
          <w:rFonts w:eastAsiaTheme="minorEastAsia"/>
        </w:rPr>
      </w:pPr>
      <w:r w:rsidRPr="00CF2F7F">
        <w:rPr>
          <w:rFonts w:eastAsiaTheme="minorEastAsia"/>
        </w:rPr>
        <w:t xml:space="preserve">Un marché est complet lorsque l’on a autant d’actifs indépendants que d’états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p</m:t>
            </m:r>
          </m:sub>
        </m:sSub>
        <m:r>
          <w:rPr>
            <w:rFonts w:ascii="Cambria Math" w:eastAsiaTheme="minorEastAsia" w:hAnsi="Cambria Math"/>
          </w:rPr>
          <m:t>.</m:t>
        </m:r>
      </m:oMath>
      <w:r w:rsidR="005868FE" w:rsidRPr="00CF2F7F">
        <w:rPr>
          <w:rFonts w:eastAsiaTheme="minorEastAsia"/>
        </w:rPr>
        <w:br w:type="page"/>
      </w:r>
    </w:p>
    <w:p w:rsidR="00A12ED9" w:rsidRDefault="005868FE" w:rsidP="00373585">
      <w:pPr>
        <w:rPr>
          <w:rFonts w:eastAsiaTheme="minorEastAsia"/>
        </w:rPr>
      </w:pPr>
      <w:r w:rsidRPr="005868FE">
        <w:rPr>
          <w:rFonts w:eastAsiaTheme="minorEastAsia"/>
        </w:rPr>
        <w:lastRenderedPageBreak/>
        <w:t>Marche à suivre pour résoudre un probl</w:t>
      </w:r>
      <w:r>
        <w:rPr>
          <w:rFonts w:eastAsiaTheme="minorEastAsia"/>
        </w:rPr>
        <w:t>è</w:t>
      </w:r>
      <w:r w:rsidRPr="005868FE">
        <w:rPr>
          <w:rFonts w:eastAsiaTheme="minorEastAsia"/>
        </w:rPr>
        <w:t>m</w:t>
      </w:r>
      <w:r>
        <w:rPr>
          <w:rFonts w:eastAsiaTheme="minorEastAsia"/>
        </w:rPr>
        <w:t>e</w:t>
      </w:r>
      <w:r w:rsidRPr="005868FE">
        <w:rPr>
          <w:rFonts w:eastAsiaTheme="minorEastAsia"/>
        </w:rPr>
        <w:t xml:space="preserve">. </w:t>
      </w:r>
    </w:p>
    <w:p w:rsidR="00A12ED9" w:rsidRDefault="005868FE" w:rsidP="00373585">
      <w:pPr>
        <w:rPr>
          <w:rFonts w:eastAsiaTheme="minorEastAsia"/>
        </w:rPr>
      </w:pPr>
      <w:r>
        <w:rPr>
          <w:rFonts w:eastAsiaTheme="minorEastAsia"/>
        </w:rPr>
        <w:t xml:space="preserve">On nous donne les valeurs des actions à l’état initial </w:t>
      </w:r>
    </w:p>
    <w:p w:rsidR="00A12ED9" w:rsidRDefault="00F739C7" w:rsidP="00373585">
      <w:pPr>
        <w:rPr>
          <w:rFonts w:eastAsiaTheme="minorEastAsia"/>
        </w:rPr>
      </w:pPr>
      <m:oMathPara>
        <m:oMath>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N</m:t>
                  </m:r>
                </m:sup>
              </m:sSubSup>
            </m:e>
          </m:d>
        </m:oMath>
      </m:oMathPara>
    </w:p>
    <w:p w:rsidR="00185B12" w:rsidRDefault="00465D00" w:rsidP="00373585">
      <w:pPr>
        <w:rPr>
          <w:rFonts w:eastAsiaTheme="minorEastAsia"/>
        </w:rPr>
      </w:pPr>
      <w:r>
        <w:rPr>
          <w:rFonts w:eastAsiaTheme="minorEastAsia"/>
        </w:rPr>
        <w:t>Ainsi</w:t>
      </w:r>
      <w:r w:rsidR="005868FE">
        <w:rPr>
          <w:rFonts w:eastAsiaTheme="minorEastAsia"/>
        </w:rPr>
        <w:t xml:space="preserve"> que les différents </w:t>
      </w:r>
      <w:r w:rsidR="000D7941">
        <w:rPr>
          <w:rFonts w:eastAsiaTheme="minorEastAsia"/>
        </w:rPr>
        <w:t>états de la nature :</w:t>
      </w:r>
    </w:p>
    <w:p w:rsidR="00A62B96" w:rsidRDefault="00A62B96" w:rsidP="00A62B96">
      <w:pPr>
        <w:rPr>
          <w:rFonts w:eastAsiaTheme="minorEastAsia"/>
        </w:rPr>
      </w:pPr>
      <m:oMathPara>
        <m:oMath>
          <m:r>
            <w:rPr>
              <w:rFonts w:ascii="Cambria Math" w:eastAsiaTheme="minorEastAsia" w:hAnsi="Cambria Math"/>
            </w:rPr>
            <m:t xml:space="preserve">Y=    </m:t>
          </m:r>
          <m:m>
            <m:mPr>
              <m:mcs>
                <m:mc>
                  <m:mcPr>
                    <m:count m:val="5"/>
                    <m:mcJc m:val="center"/>
                  </m:mcPr>
                </m:mc>
              </m:mcs>
              <m:ctrlPr>
                <w:rPr>
                  <w:rFonts w:ascii="Cambria Math" w:eastAsiaTheme="minorEastAsia" w:hAnsi="Cambria Math"/>
                  <w:i/>
                </w:rPr>
              </m:ctrlPr>
            </m:mPr>
            <m:mr>
              <m:e>
                <m:ctrlPr>
                  <w:rPr>
                    <w:rFonts w:ascii="Cambria Math" w:eastAsia="Cambria Math" w:hAnsi="Cambria Math" w:cs="Cambria Math"/>
                    <w:i/>
                  </w:rPr>
                </m:ctrlPr>
              </m:e>
              <m:e>
                <m:sSubSup>
                  <m:sSubSupPr>
                    <m:ctrlPr>
                      <w:rPr>
                        <w:rFonts w:ascii="Cambria Math" w:eastAsia="Cambria Math" w:hAnsi="Cambria Math" w:cs="Cambria Math"/>
                        <w:i/>
                      </w:rPr>
                    </m:ctrlPr>
                  </m:sSubSupPr>
                  <m:e>
                    <m:r>
                      <w:rPr>
                        <w:rFonts w:ascii="Cambria Math" w:eastAsia="Cambria Math" w:hAnsi="Cambria Math" w:cs="Cambria Math"/>
                      </w:rPr>
                      <m:t>S</m:t>
                    </m:r>
                  </m:e>
                  <m:sub>
                    <m:r>
                      <w:rPr>
                        <w:rFonts w:ascii="Cambria Math" w:eastAsia="Cambria Math" w:hAnsi="Cambria Math" w:cs="Cambria Math"/>
                      </w:rPr>
                      <m:t>T</m:t>
                    </m:r>
                  </m:sub>
                  <m:sup>
                    <m:r>
                      <w:rPr>
                        <w:rFonts w:ascii="Cambria Math" w:eastAsia="Cambria Math" w:hAnsi="Cambria Math" w:cs="Cambria Math"/>
                      </w:rPr>
                      <m:t>1</m:t>
                    </m:r>
                  </m:sup>
                </m:sSubSup>
                <m:ctrlPr>
                  <w:rPr>
                    <w:rFonts w:ascii="Cambria Math" w:eastAsia="Cambria Math" w:hAnsi="Cambria Math" w:cs="Cambria Math"/>
                    <w:i/>
                  </w:rPr>
                </m:ctrlPr>
              </m:e>
              <m:e>
                <m:sSubSup>
                  <m:sSubSupPr>
                    <m:ctrlPr>
                      <w:rPr>
                        <w:rFonts w:ascii="Cambria Math" w:eastAsia="Cambria Math" w:hAnsi="Cambria Math" w:cs="Cambria Math"/>
                        <w:i/>
                      </w:rPr>
                    </m:ctrlPr>
                  </m:sSubSupPr>
                  <m:e>
                    <m:r>
                      <w:rPr>
                        <w:rFonts w:ascii="Cambria Math" w:eastAsia="Cambria Math" w:hAnsi="Cambria Math" w:cs="Cambria Math"/>
                      </w:rPr>
                      <m:t>S</m:t>
                    </m:r>
                  </m:e>
                  <m:sub>
                    <m:r>
                      <w:rPr>
                        <w:rFonts w:ascii="Cambria Math" w:eastAsia="Cambria Math" w:hAnsi="Cambria Math" w:cs="Cambria Math"/>
                      </w:rPr>
                      <m:t>T</m:t>
                    </m:r>
                  </m:sub>
                  <m:sup>
                    <m:r>
                      <w:rPr>
                        <w:rFonts w:ascii="Cambria Math" w:eastAsia="Cambria Math" w:hAnsi="Cambria Math" w:cs="Cambria Math"/>
                      </w:rPr>
                      <m:t>2</m:t>
                    </m:r>
                  </m:sup>
                </m:sSubSup>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Sup>
                  <m:sSubSupPr>
                    <m:ctrlPr>
                      <w:rPr>
                        <w:rFonts w:ascii="Cambria Math" w:eastAsia="Cambria Math" w:hAnsi="Cambria Math" w:cs="Cambria Math"/>
                        <w:i/>
                      </w:rPr>
                    </m:ctrlPr>
                  </m:sSubSupPr>
                  <m:e>
                    <m:r>
                      <w:rPr>
                        <w:rFonts w:ascii="Cambria Math" w:eastAsia="Cambria Math" w:hAnsi="Cambria Math" w:cs="Cambria Math"/>
                      </w:rPr>
                      <m:t>S</m:t>
                    </m:r>
                  </m:e>
                  <m:sub>
                    <m:r>
                      <w:rPr>
                        <w:rFonts w:ascii="Cambria Math" w:eastAsia="Cambria Math" w:hAnsi="Cambria Math" w:cs="Cambria Math"/>
                      </w:rPr>
                      <m:t>T</m:t>
                    </m:r>
                  </m:sub>
                  <m:sup>
                    <m:r>
                      <w:rPr>
                        <w:rFonts w:ascii="Cambria Math" w:eastAsia="Cambria Math" w:hAnsi="Cambria Math" w:cs="Cambria Math"/>
                      </w:rPr>
                      <m:t>N</m:t>
                    </m:r>
                  </m:sup>
                </m:sSubSup>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1</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1,1</m:t>
                    </m:r>
                  </m:sub>
                </m:sSub>
                <m:r>
                  <w:rPr>
                    <w:rFonts w:ascii="Cambria Math" w:eastAsiaTheme="minorEastAsia" w:hAnsi="Cambria Math"/>
                  </w:rPr>
                  <m:t xml:space="preserve"> </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2,1</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N,1</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2</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1,2</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2,2</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N,2</m:t>
                    </m:r>
                  </m:sub>
                </m:sSub>
                <m:ctrlPr>
                  <w:rPr>
                    <w:rFonts w:ascii="Cambria Math" w:eastAsia="Cambria Math" w:hAnsi="Cambria Math" w:cs="Cambria Math"/>
                    <w:i/>
                  </w:rPr>
                </m:ctrlPr>
              </m:e>
            </m:mr>
            <m:mr>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ω</m:t>
                    </m:r>
                  </m:e>
                  <m:sub>
                    <m:r>
                      <w:rPr>
                        <w:rFonts w:ascii="Cambria Math" w:eastAsia="Cambria Math" w:hAnsi="Cambria Math" w:cs="Cambria Math"/>
                      </w:rPr>
                      <m:t>K</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1,K</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2,K</m:t>
                    </m:r>
                  </m:sub>
                </m:sSub>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N,K</m:t>
                    </m:r>
                  </m:sub>
                </m:sSub>
              </m:e>
            </m:mr>
          </m:m>
          <m:r>
            <w:rPr>
              <w:rFonts w:ascii="Cambria Math" w:eastAsiaTheme="minorEastAsia" w:hAnsi="Cambria Math"/>
            </w:rPr>
            <m:t xml:space="preserve">        </m:t>
          </m:r>
        </m:oMath>
      </m:oMathPara>
    </w:p>
    <w:p w:rsidR="008E4169" w:rsidRPr="008E4169" w:rsidRDefault="008E4169" w:rsidP="008E4169">
      <w:pPr>
        <w:rPr>
          <w:rFonts w:eastAsiaTheme="minorEastAsia"/>
        </w:rPr>
      </w:pPr>
    </w:p>
    <w:p w:rsidR="00A12ED9" w:rsidRPr="00EB07C0" w:rsidRDefault="00CA78C1" w:rsidP="00CA78C1">
      <w:pPr>
        <w:pStyle w:val="Paragraphedeliste"/>
        <w:numPr>
          <w:ilvl w:val="0"/>
          <w:numId w:val="11"/>
        </w:numPr>
        <w:rPr>
          <w:rFonts w:eastAsiaTheme="minorEastAsia"/>
          <w:b/>
          <w:i/>
          <w:u w:val="single"/>
        </w:rPr>
      </w:pPr>
      <w:r w:rsidRPr="00EB07C0">
        <w:rPr>
          <w:rFonts w:eastAsiaTheme="minorEastAsia"/>
          <w:b/>
          <w:i/>
          <w:u w:val="single"/>
        </w:rPr>
        <w:t xml:space="preserve">On calcule les prix du marché </w:t>
      </w:r>
      <m:oMath>
        <m:sSub>
          <m:sSubPr>
            <m:ctrlPr>
              <w:rPr>
                <w:rFonts w:ascii="Cambria Math" w:eastAsiaTheme="minorEastAsia" w:hAnsi="Cambria Math"/>
                <w:b/>
                <w:i/>
                <w:u w:val="single"/>
              </w:rPr>
            </m:ctrlPr>
          </m:sSubPr>
          <m:e>
            <m:r>
              <m:rPr>
                <m:sty m:val="bi"/>
              </m:rPr>
              <w:rPr>
                <w:rFonts w:ascii="Cambria Math" w:eastAsiaTheme="minorEastAsia" w:hAnsi="Cambria Math"/>
                <w:u w:val="single"/>
              </w:rPr>
              <m:t>β</m:t>
            </m:r>
          </m:e>
          <m:sub>
            <m:r>
              <m:rPr>
                <m:sty m:val="bi"/>
              </m:rPr>
              <w:rPr>
                <w:rFonts w:ascii="Cambria Math" w:eastAsiaTheme="minorEastAsia" w:hAnsi="Cambria Math"/>
                <w:u w:val="single"/>
              </w:rPr>
              <m:t>p</m:t>
            </m:r>
          </m:sub>
        </m:sSub>
        <m:r>
          <m:rPr>
            <m:sty m:val="bi"/>
          </m:rPr>
          <w:rPr>
            <w:rFonts w:ascii="Cambria Math" w:eastAsiaTheme="minorEastAsia" w:hAnsi="Cambria Math"/>
            <w:u w:val="single"/>
          </w:rPr>
          <m:t>.</m:t>
        </m:r>
      </m:oMath>
    </w:p>
    <w:p w:rsidR="00391241" w:rsidRPr="00391241" w:rsidRDefault="00911FD9" w:rsidP="00D71E05">
      <w:pPr>
        <w:pStyle w:val="Paragraphedeliste"/>
        <w:numPr>
          <w:ilvl w:val="0"/>
          <w:numId w:val="12"/>
        </w:numPr>
        <w:rPr>
          <w:rFonts w:eastAsiaTheme="minorEastAsia"/>
        </w:rPr>
      </w:pPr>
      <w:r>
        <w:rPr>
          <w:rFonts w:eastAsiaTheme="minorEastAsia"/>
        </w:rPr>
        <w:t xml:space="preserve">On </w:t>
      </w:r>
      <w:r w:rsidR="00264878">
        <w:rPr>
          <w:rFonts w:eastAsiaTheme="minorEastAsia"/>
        </w:rPr>
        <w:t>résout</w:t>
      </w:r>
      <w:r>
        <w:rPr>
          <w:rFonts w:eastAsiaTheme="minorEastAsia"/>
        </w:rPr>
        <w:t xml:space="preserve"> </w:t>
      </w:r>
      <m:oMath>
        <m:sPre>
          <m:sPrePr>
            <m:ctrlPr>
              <w:rPr>
                <w:rFonts w:ascii="Cambria Math" w:eastAsiaTheme="minorEastAsia" w:hAnsi="Cambria Math"/>
                <w:i/>
              </w:rPr>
            </m:ctrlPr>
          </m:sPrePr>
          <m:sub/>
          <m:sup>
            <m:r>
              <w:rPr>
                <w:rFonts w:ascii="Cambria Math" w:eastAsiaTheme="minorEastAsia" w:hAnsi="Cambria Math"/>
              </w:rPr>
              <m:t>T</m:t>
            </m:r>
          </m:sup>
          <m:e>
            <m:r>
              <w:rPr>
                <w:rFonts w:ascii="Cambria Math" w:eastAsiaTheme="minorEastAsia" w:hAnsi="Cambria Math"/>
              </w:rPr>
              <m:t>R</m:t>
            </m:r>
          </m:e>
        </m:sPre>
        <m:r>
          <w:rPr>
            <w:rFonts w:ascii="Cambria Math" w:eastAsiaTheme="minorEastAsia" w:hAnsi="Cambria Math"/>
          </w:rPr>
          <m:t>*β=1 </m:t>
        </m:r>
      </m:oMath>
      <w:r w:rsidR="003E2EFC">
        <w:rPr>
          <w:rFonts w:eastAsiaTheme="minorEastAsia"/>
        </w:rPr>
        <w:t xml:space="preserve">avec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eastAsiaTheme="minorEastAsia" w:hAnsi="Cambria Math"/>
          </w:rPr>
          <m:t>&gt;0 car AOA</m:t>
        </m:r>
      </m:oMath>
      <w:r w:rsidR="00D71E05">
        <w:rPr>
          <w:rFonts w:eastAsiaTheme="minorEastAsia"/>
        </w:rPr>
        <w:t>:</w:t>
      </w:r>
    </w:p>
    <w:p w:rsidR="00391241" w:rsidRDefault="00391241" w:rsidP="00D71E05">
      <w:pPr>
        <w:rPr>
          <w:rFonts w:eastAsiaTheme="minorEastAsia"/>
        </w:rPr>
      </w:pPr>
    </w:p>
    <w:p w:rsidR="00D71E05" w:rsidRDefault="00F739C7" w:rsidP="00D71E05">
      <w:pPr>
        <w:rPr>
          <w:rFonts w:eastAsiaTheme="minorEastAsia"/>
        </w:rPr>
      </w:pPr>
      <m:oMathPara>
        <m:oMath>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1,1</m:t>
                        </m:r>
                      </m:sub>
                    </m:sSub>
                    <m:r>
                      <w:rPr>
                        <w:rFonts w:ascii="Cambria Math" w:eastAsiaTheme="minorEastAsia" w:hAnsi="Cambria Math"/>
                      </w:rPr>
                      <m:t xml:space="preserve"> </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1,2</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1,K</m:t>
                        </m:r>
                      </m:sub>
                    </m:sSub>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2,1</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2,2</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2,K</m:t>
                        </m:r>
                      </m:sub>
                    </m:sSub>
                    <m:ctrlPr>
                      <w:rPr>
                        <w:rFonts w:ascii="Cambria Math" w:eastAsia="Cambria Math" w:hAnsi="Cambria Math" w:cs="Cambria Math"/>
                        <w:i/>
                      </w:rPr>
                    </m:ctrlPr>
                  </m:e>
                </m:mr>
                <m:mr>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N,1</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N,2</m:t>
                        </m:r>
                      </m:sub>
                    </m:sSub>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N,K</m:t>
                        </m:r>
                      </m:sub>
                    </m:sSub>
                  </m:e>
                </m:mr>
              </m:m>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e>
                <m:e>
                  <m:r>
                    <w:rPr>
                      <w:rFonts w:ascii="Cambria Math" w:eastAsiaTheme="minorEastAsia" w:hAnsi="Cambria Math"/>
                    </w:rPr>
                    <m:t>…</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β</m:t>
                      </m:r>
                    </m:e>
                    <m:sub>
                      <m:r>
                        <w:rPr>
                          <w:rFonts w:ascii="Cambria Math" w:eastAsia="Cambria Math" w:hAnsi="Cambria Math" w:cs="Cambria Math"/>
                        </w:rPr>
                        <m:t>K</m:t>
                      </m:r>
                    </m:sub>
                  </m:sSub>
                </m:e>
              </m:eqAr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e>
                <m:e>
                  <m:r>
                    <w:rPr>
                      <w:rFonts w:ascii="Cambria Math" w:eastAsiaTheme="minorEastAsia" w:hAnsi="Cambria Math"/>
                    </w:rPr>
                    <m:t>…</m:t>
                  </m:r>
                  <m:ctrlPr>
                    <w:rPr>
                      <w:rFonts w:ascii="Cambria Math" w:eastAsia="Cambria Math" w:hAnsi="Cambria Math" w:cs="Cambria Math"/>
                      <w:i/>
                    </w:rPr>
                  </m:ctrlPr>
                </m:e>
                <m:e>
                  <m:r>
                    <w:rPr>
                      <w:rFonts w:ascii="Cambria Math" w:eastAsiaTheme="minorEastAsia" w:hAnsi="Cambria Math"/>
                    </w:rPr>
                    <m:t>1</m:t>
                  </m:r>
                </m:e>
              </m:eqArr>
            </m:e>
          </m:d>
          <m:r>
            <w:rPr>
              <w:rFonts w:ascii="Cambria Math" w:eastAsiaTheme="minorEastAsia" w:hAnsi="Cambria Math"/>
            </w:rPr>
            <m:t xml:space="preserve"> </m:t>
          </m:r>
        </m:oMath>
      </m:oMathPara>
    </w:p>
    <w:p w:rsidR="00CA335B" w:rsidRDefault="00CA335B" w:rsidP="00D71E05">
      <w:pPr>
        <w:rPr>
          <w:rFonts w:eastAsiaTheme="minorEastAsia"/>
        </w:rPr>
      </w:pPr>
    </w:p>
    <w:p w:rsidR="003E5CD0" w:rsidRPr="00903D09" w:rsidRDefault="003E5CD0" w:rsidP="00D71E05">
      <w:pPr>
        <w:rPr>
          <w:rFonts w:eastAsiaTheme="minorEastAsia"/>
        </w:rPr>
      </w:pPr>
      <w:r w:rsidRPr="003E5CD0">
        <w:rPr>
          <w:rFonts w:eastAsiaTheme="minorEastAsia"/>
          <w:u w:val="single"/>
        </w:rPr>
        <w:t>Remarque :</w:t>
      </w:r>
      <w:r w:rsidR="00615570" w:rsidRPr="00615570">
        <w:rPr>
          <w:rFonts w:eastAsiaTheme="minorEastAsia"/>
        </w:rPr>
        <w:t xml:space="preserve"> Si</w:t>
      </w:r>
      <w:r w:rsidRPr="00903D09">
        <w:rPr>
          <w:rFonts w:eastAsiaTheme="minorEastAsia"/>
        </w:rPr>
        <w:t xml:space="preserve"> </w:t>
      </w:r>
      <w:r w:rsidR="00903D09">
        <w:rPr>
          <w:rFonts w:eastAsiaTheme="minorEastAsia"/>
        </w:rPr>
        <w:t xml:space="preserve">K &gt; N, </w:t>
      </w:r>
      <w:r w:rsidR="00C11CC2">
        <w:rPr>
          <w:rFonts w:eastAsiaTheme="minorEastAsia"/>
        </w:rPr>
        <w:t>alors il y a des degrés de liberté … le résultat est donc un ou des intervalles</w:t>
      </w:r>
      <w:r w:rsidR="00163D0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eastAsiaTheme="minorEastAsia" w:hAnsi="Cambria Math"/>
          </w:rPr>
          <m:t>&gt;0)</m:t>
        </m:r>
      </m:oMath>
      <w:r w:rsidR="00C11CC2">
        <w:rPr>
          <w:rFonts w:eastAsiaTheme="minorEastAsia"/>
        </w:rPr>
        <w:t>.</w:t>
      </w:r>
    </w:p>
    <w:p w:rsidR="003E5CD0" w:rsidRPr="00D71E05" w:rsidRDefault="003E5CD0" w:rsidP="00D71E05">
      <w:pPr>
        <w:rPr>
          <w:rFonts w:eastAsiaTheme="minorEastAsia"/>
        </w:rPr>
      </w:pPr>
    </w:p>
    <w:p w:rsidR="00C6463A" w:rsidRPr="00EB07C0" w:rsidRDefault="008E4169" w:rsidP="00C6463A">
      <w:pPr>
        <w:pStyle w:val="Paragraphedeliste"/>
        <w:numPr>
          <w:ilvl w:val="0"/>
          <w:numId w:val="11"/>
        </w:numPr>
        <w:rPr>
          <w:rFonts w:eastAsiaTheme="minorEastAsia"/>
          <w:b/>
          <w:i/>
          <w:u w:val="single"/>
        </w:rPr>
      </w:pPr>
      <w:r w:rsidRPr="00EB07C0">
        <w:rPr>
          <w:rFonts w:eastAsiaTheme="minorEastAsia"/>
          <w:b/>
          <w:i/>
          <w:u w:val="single"/>
        </w:rPr>
        <w:t>On en déduit le taux sans risque du marché</w:t>
      </w:r>
      <w:r w:rsidR="008047A5" w:rsidRPr="00EB07C0">
        <w:rPr>
          <w:rFonts w:eastAsiaTheme="minorEastAsia"/>
          <w:b/>
          <w:i/>
          <w:u w:val="single"/>
        </w:rPr>
        <w:t>.</w:t>
      </w:r>
    </w:p>
    <w:p w:rsidR="00CA335B" w:rsidRPr="00273D01" w:rsidRDefault="00125F34" w:rsidP="00273D01">
      <w:pPr>
        <w:pStyle w:val="Paragraphedeliste"/>
        <w:numPr>
          <w:ilvl w:val="0"/>
          <w:numId w:val="13"/>
        </w:numPr>
        <w:rPr>
          <w:rFonts w:eastAsiaTheme="minorEastAsia"/>
        </w:rPr>
      </w:pPr>
      <w:r>
        <w:rPr>
          <w:rFonts w:eastAsiaTheme="minorEastAsia"/>
        </w:rPr>
        <w:t xml:space="preserve">On </w:t>
      </w:r>
      <w:r w:rsidR="00FE0021">
        <w:rPr>
          <w:rFonts w:eastAsiaTheme="minorEastAsia"/>
        </w:rPr>
        <w:t xml:space="preserve">résout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1+r</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e>
        </m:nary>
      </m:oMath>
    </w:p>
    <w:p w:rsidR="00765C1F" w:rsidRPr="00765C1F" w:rsidRDefault="00765C1F" w:rsidP="00765C1F">
      <w:pPr>
        <w:rPr>
          <w:rFonts w:eastAsiaTheme="minorEastAsia"/>
        </w:rPr>
      </w:pPr>
    </w:p>
    <w:p w:rsidR="00765C1F" w:rsidRPr="00765C1F" w:rsidRDefault="00765C1F" w:rsidP="00765C1F">
      <w:pPr>
        <w:rPr>
          <w:rFonts w:eastAsiaTheme="minorEastAsia"/>
        </w:rPr>
      </w:pPr>
      <w:r w:rsidRPr="00765C1F">
        <w:rPr>
          <w:rFonts w:eastAsiaTheme="minorEastAsia"/>
          <w:u w:val="single"/>
        </w:rPr>
        <w:t>Remarque :</w:t>
      </w:r>
      <w:r w:rsidRPr="00765C1F">
        <w:rPr>
          <w:rFonts w:eastAsiaTheme="minorEastAsia"/>
        </w:rPr>
        <w:t xml:space="preserve"> Si K &gt; N, alors il y a des degrés de liberté … </w:t>
      </w:r>
      <w:r>
        <w:rPr>
          <w:rFonts w:eastAsiaTheme="minorEastAsia"/>
        </w:rPr>
        <w:t xml:space="preserve">r peut alors prendre une valeur parmi un intervalle. </w:t>
      </w:r>
      <w:r w:rsidR="00506D77">
        <w:rPr>
          <w:rFonts w:eastAsiaTheme="minorEastAsia"/>
        </w:rPr>
        <w:t>En général, on prend la moyenne arithmétique entre la borne inf</w:t>
      </w:r>
      <w:r w:rsidR="00604EFC">
        <w:rPr>
          <w:rFonts w:eastAsiaTheme="minorEastAsia"/>
        </w:rPr>
        <w:t>érieure</w:t>
      </w:r>
      <w:r w:rsidR="00506D77">
        <w:rPr>
          <w:rFonts w:eastAsiaTheme="minorEastAsia"/>
        </w:rPr>
        <w:t xml:space="preserve"> et la borne sup</w:t>
      </w:r>
      <w:r w:rsidR="00604EFC">
        <w:rPr>
          <w:rFonts w:eastAsiaTheme="minorEastAsia"/>
        </w:rPr>
        <w:t>érieure</w:t>
      </w:r>
      <w:r w:rsidR="00506D77">
        <w:rPr>
          <w:rFonts w:eastAsiaTheme="minorEastAsia"/>
        </w:rPr>
        <w:t>.</w:t>
      </w:r>
    </w:p>
    <w:p w:rsidR="00C6463A" w:rsidRPr="00CA335B" w:rsidRDefault="00C6463A" w:rsidP="00CA335B">
      <w:pPr>
        <w:rPr>
          <w:rFonts w:eastAsiaTheme="minorEastAsia"/>
        </w:rPr>
      </w:pPr>
    </w:p>
    <w:p w:rsidR="008E4169" w:rsidRPr="00DC28BF" w:rsidRDefault="004055DE" w:rsidP="00CA78C1">
      <w:pPr>
        <w:pStyle w:val="Paragraphedeliste"/>
        <w:numPr>
          <w:ilvl w:val="0"/>
          <w:numId w:val="11"/>
        </w:numPr>
        <w:rPr>
          <w:rFonts w:eastAsiaTheme="minorEastAsia"/>
          <w:b/>
          <w:i/>
          <w:u w:val="single"/>
        </w:rPr>
      </w:pPr>
      <w:r w:rsidRPr="00DC28BF">
        <w:rPr>
          <w:rFonts w:eastAsiaTheme="minorEastAsia"/>
          <w:b/>
          <w:i/>
          <w:u w:val="single"/>
        </w:rPr>
        <w:t>On trouve le prix d’un call</w:t>
      </w:r>
      <w:r w:rsidR="000354EC" w:rsidRPr="00DC28BF">
        <w:rPr>
          <w:rFonts w:eastAsiaTheme="minorEastAsia"/>
          <w:b/>
          <w:i/>
          <w:u w:val="single"/>
        </w:rPr>
        <w:t xml:space="preserve"> (ou put)</w:t>
      </w:r>
      <w:r w:rsidRPr="00DC28BF">
        <w:rPr>
          <w:rFonts w:eastAsiaTheme="minorEastAsia"/>
          <w:b/>
          <w:i/>
          <w:u w:val="single"/>
        </w:rPr>
        <w:t xml:space="preserve"> quelconque</w:t>
      </w:r>
      <w:r w:rsidR="00763316" w:rsidRPr="00DC28BF">
        <w:rPr>
          <w:rFonts w:eastAsiaTheme="minorEastAsia"/>
          <w:b/>
          <w:i/>
          <w:u w:val="single"/>
        </w:rPr>
        <w:t xml:space="preserve"> (</w:t>
      </w:r>
      <m:oMath>
        <m:nary>
          <m:naryPr>
            <m:chr m:val="∑"/>
            <m:limLoc m:val="undOvr"/>
            <m:subHide m:val="on"/>
            <m:supHide m:val="on"/>
            <m:ctrlPr>
              <w:rPr>
                <w:rFonts w:ascii="Cambria Math" w:eastAsiaTheme="minorEastAsia" w:hAnsi="Cambria Math"/>
                <w:b/>
                <w:i/>
                <w:u w:val="single"/>
              </w:rPr>
            </m:ctrlPr>
          </m:naryPr>
          <m:sub/>
          <m:sup/>
          <m:e>
            <m:sSubSup>
              <m:sSubSupPr>
                <m:ctrlPr>
                  <w:rPr>
                    <w:rFonts w:ascii="Cambria Math" w:eastAsiaTheme="minorEastAsia" w:hAnsi="Cambria Math"/>
                    <w:b/>
                    <w:i/>
                    <w:u w:val="single"/>
                  </w:rPr>
                </m:ctrlPr>
              </m:sSubSupPr>
              <m:e>
                <m:r>
                  <m:rPr>
                    <m:sty m:val="bi"/>
                  </m:rPr>
                  <w:rPr>
                    <w:rFonts w:ascii="Cambria Math" w:eastAsiaTheme="minorEastAsia" w:hAnsi="Cambria Math"/>
                    <w:u w:val="single"/>
                  </w:rPr>
                  <m:t>S</m:t>
                </m:r>
              </m:e>
              <m:sub>
                <m:r>
                  <m:rPr>
                    <m:sty m:val="bi"/>
                  </m:rPr>
                  <w:rPr>
                    <w:rFonts w:ascii="Cambria Math" w:eastAsiaTheme="minorEastAsia" w:hAnsi="Cambria Math"/>
                    <w:u w:val="single"/>
                  </w:rPr>
                  <m:t>T</m:t>
                </m:r>
              </m:sub>
              <m:sup>
                <m:r>
                  <m:rPr>
                    <m:sty m:val="bi"/>
                  </m:rPr>
                  <w:rPr>
                    <w:rFonts w:ascii="Cambria Math" w:eastAsiaTheme="minorEastAsia" w:hAnsi="Cambria Math"/>
                    <w:u w:val="single"/>
                  </w:rPr>
                  <m:t>j</m:t>
                </m:r>
              </m:sup>
            </m:sSubSup>
          </m:e>
        </m:nary>
      </m:oMath>
      <w:r w:rsidR="00CD202E" w:rsidRPr="00DC28BF">
        <w:rPr>
          <w:rFonts w:eastAsiaTheme="minorEastAsia"/>
          <w:b/>
          <w:i/>
          <w:u w:val="single"/>
        </w:rPr>
        <w:t>)</w:t>
      </w:r>
      <w:r w:rsidRPr="00DC28BF">
        <w:rPr>
          <w:rFonts w:eastAsiaTheme="minorEastAsia"/>
          <w:b/>
          <w:i/>
          <w:u w:val="single"/>
        </w:rPr>
        <w:t xml:space="preserve"> avec un </w:t>
      </w:r>
      <w:proofErr w:type="spellStart"/>
      <w:r w:rsidRPr="00DC28BF">
        <w:rPr>
          <w:rFonts w:eastAsiaTheme="minorEastAsia"/>
          <w:b/>
          <w:i/>
          <w:u w:val="single"/>
        </w:rPr>
        <w:t>strike</w:t>
      </w:r>
      <w:proofErr w:type="spellEnd"/>
      <w:r w:rsidRPr="00DC28BF">
        <w:rPr>
          <w:rFonts w:eastAsiaTheme="minorEastAsia"/>
          <w:b/>
          <w:i/>
          <w:u w:val="single"/>
        </w:rPr>
        <w:t xml:space="preserve"> K.</w:t>
      </w:r>
    </w:p>
    <w:p w:rsidR="00EB07C0" w:rsidRDefault="0010425B" w:rsidP="0010425B">
      <w:pPr>
        <w:pStyle w:val="Paragraphedeliste"/>
        <w:numPr>
          <w:ilvl w:val="0"/>
          <w:numId w:val="13"/>
        </w:numPr>
        <w:rPr>
          <w:rFonts w:eastAsiaTheme="minorEastAsia"/>
        </w:rPr>
      </w:pPr>
      <w:r>
        <w:rPr>
          <w:rFonts w:eastAsiaTheme="minorEastAsia"/>
        </w:rPr>
        <w:t>On calcule l</w:t>
      </w:r>
      <w:r w:rsidR="00264AA2">
        <w:rPr>
          <w:rFonts w:eastAsiaTheme="minorEastAsia"/>
        </w:rPr>
        <w:t>a somme d</w:t>
      </w:r>
      <w:r>
        <w:rPr>
          <w:rFonts w:eastAsiaTheme="minorEastAsia"/>
        </w:rPr>
        <w:t xml:space="preserve">es </w:t>
      </w:r>
      <w:proofErr w:type="spellStart"/>
      <w:r>
        <w:rPr>
          <w:rFonts w:eastAsiaTheme="minorEastAsia"/>
        </w:rPr>
        <w:t>payoffs</w:t>
      </w:r>
      <w:proofErr w:type="spellEnd"/>
      <w:r>
        <w:rPr>
          <w:rFonts w:eastAsiaTheme="minorEastAsia"/>
        </w:rPr>
        <w:t xml:space="preserve"> des actifs concernés par le call pour chaque nature (pour chaque</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oMath>
      <w:r>
        <w:rPr>
          <w:rFonts w:eastAsiaTheme="minorEastAsia"/>
        </w:rPr>
        <w:t>)</w:t>
      </w:r>
      <w:r w:rsidR="005D19B4">
        <w:rPr>
          <w:rFonts w:eastAsiaTheme="minorEastAsia"/>
        </w:rPr>
        <w:t> </w:t>
      </w:r>
      <w:proofErr w:type="gramStart"/>
      <w:r w:rsidR="005D19B4">
        <w:rPr>
          <w:rFonts w:eastAsiaTheme="minorEastAsia"/>
        </w:rPr>
        <w:t xml:space="preserve">: </w:t>
      </w:r>
      <m:oMath>
        <m:r>
          <w:rPr>
            <w:rFonts w:ascii="Cambria Math" w:eastAsiaTheme="minorEastAsia" w:hAnsi="Cambria Math"/>
          </w:rPr>
          <m:t>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e>
        </m:d>
      </m:oMath>
      <w:r>
        <w:rPr>
          <w:rFonts w:eastAsiaTheme="minorEastAsia"/>
        </w:rPr>
        <w:t>.</w:t>
      </w:r>
      <w:proofErr w:type="gramEnd"/>
    </w:p>
    <w:p w:rsidR="00466E1B" w:rsidRDefault="00466E1B" w:rsidP="0010425B">
      <w:pPr>
        <w:pStyle w:val="Paragraphedeliste"/>
        <w:numPr>
          <w:ilvl w:val="0"/>
          <w:numId w:val="13"/>
        </w:numPr>
        <w:rPr>
          <w:rFonts w:eastAsiaTheme="minorEastAsia"/>
        </w:rPr>
      </w:pPr>
      <w:r>
        <w:rPr>
          <w:rFonts w:eastAsiaTheme="minorEastAsia"/>
        </w:rPr>
        <w:t xml:space="preserve">On en déduit alors le coût du call : </w:t>
      </w:r>
    </w:p>
    <w:p w:rsidR="00466E1B" w:rsidRDefault="00466E1B" w:rsidP="00466E1B">
      <w:pPr>
        <w:rPr>
          <w:rFonts w:eastAsiaTheme="minorEastAsia"/>
        </w:rPr>
      </w:pPr>
      <m:oMathPara>
        <m:oMath>
          <m:r>
            <w:rPr>
              <w:rFonts w:ascii="Cambria Math" w:eastAsiaTheme="minorEastAsia" w:hAnsi="Cambria Math"/>
            </w:rPr>
            <m:t xml:space="preserve">c= </m:t>
          </m:r>
          <m:nary>
            <m:naryPr>
              <m:chr m:val="∑"/>
              <m:limLoc m:val="undOvr"/>
              <m:ctrlPr>
                <w:rPr>
                  <w:rFonts w:ascii="Cambria Math" w:eastAsiaTheme="minorEastAsia" w:hAnsi="Cambria Math"/>
                  <w:i/>
                </w:rPr>
              </m:ctrlPr>
            </m:naryPr>
            <m:sub>
              <m:r>
                <w:rPr>
                  <w:rFonts w:ascii="Cambria Math" w:eastAsiaTheme="minorEastAsia" w:hAnsi="Cambria Math"/>
                </w:rPr>
                <m:t>x=1</m:t>
              </m:r>
            </m:sub>
            <m:sup>
              <m:r>
                <w:rPr>
                  <w:rFonts w:ascii="Cambria Math" w:eastAsiaTheme="minorEastAsia" w:hAnsi="Cambria Math"/>
                </w:rPr>
                <m:t>K</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m:t>
              </m:r>
            </m:e>
          </m:nary>
        </m:oMath>
      </m:oMathPara>
    </w:p>
    <w:p w:rsidR="00625258" w:rsidRPr="00765C1F" w:rsidRDefault="00625258" w:rsidP="00625258">
      <w:pPr>
        <w:rPr>
          <w:rFonts w:eastAsiaTheme="minorEastAsia"/>
        </w:rPr>
      </w:pPr>
      <w:r w:rsidRPr="00765C1F">
        <w:rPr>
          <w:rFonts w:eastAsiaTheme="minorEastAsia"/>
          <w:u w:val="single"/>
        </w:rPr>
        <w:t>Remarque :</w:t>
      </w:r>
      <w:r w:rsidRPr="00765C1F">
        <w:rPr>
          <w:rFonts w:eastAsiaTheme="minorEastAsia"/>
        </w:rPr>
        <w:t xml:space="preserve"> </w:t>
      </w:r>
      <w:r>
        <w:rPr>
          <w:rFonts w:eastAsiaTheme="minorEastAsia"/>
        </w:rPr>
        <w:t>On peut déduire rapidement le coût d’un put équivalent pa</w:t>
      </w:r>
      <w:r w:rsidR="0000721C">
        <w:rPr>
          <w:rFonts w:eastAsiaTheme="minorEastAsia"/>
        </w:rPr>
        <w:t>r</w:t>
      </w:r>
      <w:r>
        <w:rPr>
          <w:rFonts w:eastAsiaTheme="minorEastAsia"/>
        </w:rPr>
        <w:t xml:space="preserve"> la formule</w:t>
      </w:r>
      <m:oMath>
        <m:r>
          <w:rPr>
            <w:rFonts w:ascii="Cambria Math" w:eastAsiaTheme="minorEastAsia" w:hAnsi="Cambria Math"/>
          </w:rPr>
          <m:t xml:space="preserve">  </m:t>
        </m:r>
        <m:r>
          <w:rPr>
            <w:rFonts w:ascii="Cambria Math" w:eastAsiaTheme="minorEastAsia" w:hAnsi="Cambria Math"/>
            <w:lang w:val="en-US"/>
          </w:rPr>
          <m:t>c</m:t>
        </m:r>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rPr>
              <m:t>1+</m:t>
            </m:r>
            <m:r>
              <w:rPr>
                <w:rFonts w:ascii="Cambria Math" w:eastAsiaTheme="minorEastAsia" w:hAnsi="Cambria Math"/>
                <w:lang w:val="en-US"/>
              </w:rPr>
              <m:t>r</m:t>
            </m:r>
          </m:den>
        </m:f>
        <m:r>
          <w:rPr>
            <w:rFonts w:ascii="Cambria Math" w:eastAsiaTheme="minorEastAsia" w:hAnsi="Cambria Math"/>
          </w:rPr>
          <m:t>=</m:t>
        </m:r>
        <m:r>
          <w:rPr>
            <w:rFonts w:ascii="Cambria Math" w:eastAsiaTheme="minorEastAsia" w:hAnsi="Cambria Math"/>
            <w:lang w:val="en-US"/>
          </w:rPr>
          <m:t>p</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rPr>
              <m:t>0</m:t>
            </m:r>
          </m:sub>
        </m:sSub>
      </m:oMath>
      <w:r>
        <w:rPr>
          <w:rFonts w:eastAsiaTheme="minorEastAsia"/>
        </w:rPr>
        <w:t>.</w:t>
      </w:r>
    </w:p>
    <w:p w:rsidR="00466E1B" w:rsidRDefault="00466E1B" w:rsidP="00466E1B">
      <w:pPr>
        <w:rPr>
          <w:rFonts w:eastAsiaTheme="minorEastAsia"/>
        </w:rPr>
      </w:pPr>
    </w:p>
    <w:p w:rsidR="00625258" w:rsidRPr="00466E1B" w:rsidRDefault="00625258" w:rsidP="00466E1B">
      <w:pPr>
        <w:rPr>
          <w:rFonts w:eastAsiaTheme="minorEastAsia"/>
        </w:rPr>
      </w:pPr>
    </w:p>
    <w:p w:rsidR="00AB46F2" w:rsidRDefault="00AB46F2">
      <w:pPr>
        <w:spacing w:after="200" w:line="276" w:lineRule="auto"/>
        <w:jc w:val="left"/>
        <w:rPr>
          <w:rFonts w:eastAsiaTheme="minorEastAsia"/>
          <w:b/>
          <w:i/>
          <w:u w:val="single"/>
        </w:rPr>
      </w:pPr>
      <w:r>
        <w:rPr>
          <w:rFonts w:eastAsiaTheme="minorEastAsia"/>
          <w:b/>
          <w:i/>
          <w:u w:val="single"/>
        </w:rPr>
        <w:br w:type="page"/>
      </w:r>
    </w:p>
    <w:p w:rsidR="008047A5" w:rsidRPr="00DC28BF" w:rsidRDefault="008047A5" w:rsidP="00CA78C1">
      <w:pPr>
        <w:pStyle w:val="Paragraphedeliste"/>
        <w:numPr>
          <w:ilvl w:val="0"/>
          <w:numId w:val="11"/>
        </w:numPr>
        <w:rPr>
          <w:rFonts w:eastAsiaTheme="minorEastAsia"/>
          <w:b/>
          <w:i/>
          <w:u w:val="single"/>
        </w:rPr>
      </w:pPr>
      <w:r w:rsidRPr="00DC28BF">
        <w:rPr>
          <w:rFonts w:eastAsiaTheme="minorEastAsia"/>
          <w:b/>
          <w:i/>
          <w:u w:val="single"/>
        </w:rPr>
        <w:lastRenderedPageBreak/>
        <w:t>On trouve le portefeuille de couverture du call</w:t>
      </w:r>
      <w:r w:rsidR="000F297A" w:rsidRPr="00DC28BF">
        <w:rPr>
          <w:rFonts w:eastAsiaTheme="minorEastAsia"/>
          <w:b/>
          <w:i/>
          <w:u w:val="single"/>
        </w:rPr>
        <w:t xml:space="preserve"> (ou put)</w:t>
      </w:r>
      <w:r w:rsidRPr="00DC28BF">
        <w:rPr>
          <w:rFonts w:eastAsiaTheme="minorEastAsia"/>
          <w:b/>
          <w:i/>
          <w:u w:val="single"/>
        </w:rPr>
        <w:t>.</w:t>
      </w:r>
    </w:p>
    <w:p w:rsidR="00EB07C0" w:rsidRDefault="00621235" w:rsidP="00AB46F2">
      <w:pPr>
        <w:pStyle w:val="Paragraphedeliste"/>
        <w:numPr>
          <w:ilvl w:val="0"/>
          <w:numId w:val="14"/>
        </w:numPr>
        <w:jc w:val="left"/>
        <w:rPr>
          <w:rFonts w:eastAsiaTheme="minorEastAsia"/>
        </w:rPr>
      </w:pPr>
      <w:r>
        <w:rPr>
          <w:rFonts w:eastAsiaTheme="minorEastAsia"/>
        </w:rPr>
        <w:t xml:space="preserve">On détermine le porte feuille </w:t>
      </w:r>
      <w:r>
        <w:rPr>
          <w:rFonts w:ascii="Cambria Math" w:eastAsiaTheme="minorEastAsia" w:hAnsi="Cambria Math"/>
        </w:rPr>
        <w:br/>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θ</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m:t>
            </m:r>
          </m:sub>
          <m:sup>
            <m:r>
              <w:rPr>
                <w:rFonts w:ascii="Cambria Math" w:eastAsiaTheme="minorEastAsia" w:hAnsi="Cambria Math"/>
              </w:rPr>
              <m:t>N</m:t>
            </m:r>
          </m:sup>
        </m:sSubSup>
        <m:r>
          <w:rPr>
            <w:rFonts w:ascii="Cambria Math" w:eastAsiaTheme="minorEastAsia" w:hAnsi="Cambria Math"/>
          </w:rPr>
          <m:t xml:space="preserve"> </m:t>
        </m:r>
      </m:oMath>
      <w:r>
        <w:rPr>
          <w:rFonts w:eastAsiaTheme="minorEastAsia"/>
        </w:rPr>
        <w:t>qui satisfait les conditions du call</w:t>
      </w:r>
      <w:r w:rsidR="00BB379F">
        <w:rPr>
          <w:rFonts w:eastAsiaTheme="minorEastAsia"/>
        </w:rPr>
        <w:t xml:space="preserve">, c'est-à-dire que l’on cherche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e>
        </m:d>
        <m:r>
          <w:rPr>
            <w:rFonts w:ascii="Cambria Math" w:eastAsiaTheme="minorEastAsia" w:hAnsi="Cambria Math"/>
          </w:rPr>
          <m:t xml:space="preserve"> </m:t>
        </m:r>
      </m:oMath>
      <w:r w:rsidR="006E4B00">
        <w:rPr>
          <w:rFonts w:eastAsiaTheme="minorEastAsia"/>
        </w:rPr>
        <w:t>tel que l’on ait :</w:t>
      </w:r>
    </w:p>
    <w:p w:rsidR="00E41494" w:rsidRPr="00E41494" w:rsidRDefault="00E41494" w:rsidP="006E4B00">
      <w:pPr>
        <w:rPr>
          <w:rFonts w:eastAsiaTheme="minorEastAsia"/>
        </w:rPr>
      </w:pPr>
    </w:p>
    <w:p w:rsidR="00E41494" w:rsidRPr="00E41494" w:rsidRDefault="00F739C7" w:rsidP="006E4B00">
      <w:pPr>
        <w:rPr>
          <w:rFonts w:eastAsiaTheme="minorEastAsia"/>
        </w:rPr>
      </w:pPr>
      <m:oMathPara>
        <m:oMath>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θ</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N</m:t>
                    </m:r>
                  </m:sup>
                </m:sSubSup>
                <m:r>
                  <w:rPr>
                    <w:rFonts w:ascii="Cambria Math" w:eastAsiaTheme="minorEastAsia" w:hAnsi="Cambria Math"/>
                  </w:rPr>
                  <m:t xml:space="preserve">= </m:t>
                </m:r>
                <m:r>
                  <m:rPr>
                    <m:sty m:val="p"/>
                  </m:rPr>
                  <w:rPr>
                    <w:rFonts w:ascii="Cambria Math" w:eastAsiaTheme="minorEastAsia" w:hAnsi="Cambria Math"/>
                  </w:rPr>
                  <m:t xml:space="preserve"> </m:t>
                </m:r>
                <m:r>
                  <w:rPr>
                    <w:rFonts w:ascii="Cambria Math" w:eastAsiaTheme="minorEastAsia" w:hAnsi="Cambria Math"/>
                  </w:rPr>
                  <m:t>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d>
                <m:r>
                  <w:rPr>
                    <w:rFonts w:ascii="Cambria Math" w:eastAsiaTheme="minorEastAsia" w:hAnsi="Cambria Math"/>
                  </w:rPr>
                  <m:t xml:space="preserve"> </m:t>
                </m:r>
                <m:ctrlPr>
                  <w:rPr>
                    <w:rFonts w:ascii="Cambria Math" w:eastAsia="Cambria Math" w:hAnsi="Cambria Math" w:cs="Cambria Math"/>
                    <w:i/>
                  </w:rPr>
                </m:ctrlPr>
              </m:e>
            </m:mr>
            <m:m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θ</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d>
                    <m:r>
                      <w:rPr>
                        <w:rFonts w:ascii="Cambria Math" w:eastAsiaTheme="minorEastAsia" w:hAnsi="Cambria Math"/>
                      </w:rPr>
                      <m:t>=θ</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N</m:t>
                    </m:r>
                  </m:sup>
                </m:sSubSup>
                <m:r>
                  <w:rPr>
                    <w:rFonts w:ascii="Cambria Math" w:eastAsiaTheme="minorEastAsia" w:hAnsi="Cambria Math"/>
                  </w:rPr>
                  <m:t xml:space="preserve">= </m:t>
                </m:r>
                <m:r>
                  <m:rPr>
                    <m:sty m:val="p"/>
                  </m:rPr>
                  <w:rPr>
                    <w:rFonts w:ascii="Cambria Math" w:eastAsiaTheme="minorEastAsia" w:hAnsi="Cambria Math"/>
                  </w:rPr>
                  <m:t xml:space="preserve"> </m:t>
                </m:r>
                <m:r>
                  <w:rPr>
                    <w:rFonts w:ascii="Cambria Math" w:eastAsiaTheme="minorEastAsia" w:hAnsi="Cambria Math"/>
                  </w:rPr>
                  <m:t>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d>
              </m:e>
            </m:mr>
            <m:mr>
              <m:e>
                <m:r>
                  <w:rPr>
                    <w:rFonts w:ascii="Cambria Math" w:eastAsiaTheme="minorEastAsia" w:hAnsi="Cambria Math"/>
                  </w:rPr>
                  <m:t>…</m:t>
                </m:r>
              </m:e>
            </m:m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θ</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K</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N</m:t>
                    </m:r>
                  </m:sup>
                </m:sSubSup>
                <m:r>
                  <w:rPr>
                    <w:rFonts w:ascii="Cambria Math" w:eastAsiaTheme="minorEastAsia" w:hAnsi="Cambria Math"/>
                  </w:rPr>
                  <m:t xml:space="preserve">= </m:t>
                </m:r>
                <m:r>
                  <m:rPr>
                    <m:sty m:val="p"/>
                  </m:rPr>
                  <w:rPr>
                    <w:rFonts w:ascii="Cambria Math" w:eastAsiaTheme="minorEastAsia" w:hAnsi="Cambria Math"/>
                  </w:rPr>
                  <m:t xml:space="preserve"> </m:t>
                </m:r>
                <m:r>
                  <w:rPr>
                    <w:rFonts w:ascii="Cambria Math" w:eastAsiaTheme="minorEastAsia" w:hAnsi="Cambria Math"/>
                  </w:rPr>
                  <m:t>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K</m:t>
                        </m:r>
                      </m:sub>
                    </m:sSub>
                  </m:e>
                </m:d>
              </m:e>
            </m:mr>
          </m:m>
        </m:oMath>
      </m:oMathPara>
    </w:p>
    <w:p w:rsidR="00E41494" w:rsidRPr="00E41494" w:rsidRDefault="00E41494" w:rsidP="006E4B00">
      <w:pPr>
        <w:rPr>
          <w:rFonts w:eastAsiaTheme="minorEastAsia"/>
        </w:rPr>
      </w:pPr>
    </w:p>
    <w:p w:rsidR="00E41494" w:rsidRPr="00E41494" w:rsidRDefault="004F0A0B" w:rsidP="006E4B00">
      <w:pPr>
        <w:rPr>
          <w:rFonts w:eastAsiaTheme="minorEastAsia"/>
        </w:rPr>
      </w:pPr>
      <w:r w:rsidRPr="00537170">
        <w:rPr>
          <w:rFonts w:eastAsiaTheme="minorEastAsia"/>
          <w:u w:val="single"/>
        </w:rPr>
        <w:t>Remarque :</w:t>
      </w:r>
      <w:r>
        <w:rPr>
          <w:rFonts w:eastAsiaTheme="minorEastAsia"/>
        </w:rPr>
        <w:t xml:space="preserve"> on peut inclure dans le calcul ci-dessus l’argent que l’on a en compte en banque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0</m:t>
            </m:r>
          </m:sub>
        </m:sSub>
      </m:oMath>
      <w:r w:rsidR="00BF4895">
        <w:rPr>
          <w:rFonts w:eastAsiaTheme="minorEastAsia"/>
        </w:rPr>
        <w:t xml:space="preserve">en revendant par exemple les parts de l’actif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r>
          <w:rPr>
            <w:rFonts w:ascii="Cambria Math" w:eastAsiaTheme="minorEastAsia" w:hAnsi="Cambria Math"/>
          </w:rPr>
          <m:t>.</m:t>
        </m:r>
      </m:oMath>
      <w:r w:rsidR="00537170">
        <w:rPr>
          <w:rFonts w:eastAsiaTheme="minorEastAsia"/>
        </w:rPr>
        <w:t xml:space="preserve"> On rappelle que </w:t>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T</m:t>
            </m:r>
          </m:sub>
          <m:sup>
            <m:r>
              <w:rPr>
                <w:rFonts w:ascii="Cambria Math" w:eastAsiaTheme="minorEastAsia" w:hAnsi="Cambria Math"/>
              </w:rPr>
              <m:t>0</m:t>
            </m:r>
          </m:sup>
        </m:sSubSup>
      </m:oMath>
      <w:r w:rsidR="00537170">
        <w:rPr>
          <w:rFonts w:eastAsiaTheme="minorEastAsia"/>
        </w:rPr>
        <w:t xml:space="preserve"> vaut 1+r.</w:t>
      </w:r>
    </w:p>
    <w:p w:rsidR="00EB07C0" w:rsidRDefault="00EB07C0" w:rsidP="00EB07C0">
      <w:pPr>
        <w:rPr>
          <w:rFonts w:eastAsiaTheme="minorEastAsia"/>
        </w:rPr>
      </w:pPr>
    </w:p>
    <w:p w:rsidR="00A377CA" w:rsidRDefault="00A377CA" w:rsidP="00EB07C0">
      <w:pPr>
        <w:rPr>
          <w:rFonts w:eastAsiaTheme="minorEastAsia"/>
        </w:rPr>
      </w:pPr>
      <w:r w:rsidRPr="00A377CA">
        <w:rPr>
          <w:rFonts w:eastAsiaTheme="minorEastAsia"/>
          <w:u w:val="single"/>
        </w:rPr>
        <w:t xml:space="preserve">Exemple : </w:t>
      </w:r>
    </w:p>
    <w:p w:rsidR="00A377CA" w:rsidRPr="00A377CA" w:rsidRDefault="00A377CA" w:rsidP="00EB07C0">
      <w:pPr>
        <w:rPr>
          <w:rFonts w:eastAsiaTheme="minorEastAsia"/>
        </w:rPr>
      </w:pPr>
    </w:p>
    <w:sectPr w:rsidR="00A377CA" w:rsidRPr="00A377CA"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641F1E"/>
    <w:lvl w:ilvl="0">
      <w:start w:val="1"/>
      <w:numFmt w:val="decimal"/>
      <w:pStyle w:val="Listenumros"/>
      <w:lvlText w:val="%1."/>
      <w:lvlJc w:val="left"/>
      <w:pPr>
        <w:tabs>
          <w:tab w:val="num" w:pos="360"/>
        </w:tabs>
        <w:ind w:left="360" w:hanging="360"/>
      </w:pPr>
    </w:lvl>
  </w:abstractNum>
  <w:abstractNum w:abstractNumId="1">
    <w:nsid w:val="05B51667"/>
    <w:multiLevelType w:val="hybridMultilevel"/>
    <w:tmpl w:val="3C4C8368"/>
    <w:lvl w:ilvl="0" w:tplc="03E820E4">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30946599"/>
    <w:multiLevelType w:val="hybridMultilevel"/>
    <w:tmpl w:val="DDC0991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8FB4713"/>
    <w:multiLevelType w:val="hybridMultilevel"/>
    <w:tmpl w:val="D3109EE2"/>
    <w:lvl w:ilvl="0" w:tplc="03E820E4">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506F0B1C"/>
    <w:multiLevelType w:val="hybridMultilevel"/>
    <w:tmpl w:val="4FF01D8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5">
    <w:nsid w:val="5F8F3F07"/>
    <w:multiLevelType w:val="hybridMultilevel"/>
    <w:tmpl w:val="4FF01D8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nsid w:val="62E83726"/>
    <w:multiLevelType w:val="hybridMultilevel"/>
    <w:tmpl w:val="D632E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450BE2"/>
    <w:multiLevelType w:val="hybridMultilevel"/>
    <w:tmpl w:val="70DABBA2"/>
    <w:lvl w:ilvl="0" w:tplc="03E820E4">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6D256A76"/>
    <w:multiLevelType w:val="hybridMultilevel"/>
    <w:tmpl w:val="11E26AEA"/>
    <w:lvl w:ilvl="0" w:tplc="4ED825B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3511F4"/>
    <w:multiLevelType w:val="hybridMultilevel"/>
    <w:tmpl w:val="D9BA7378"/>
    <w:lvl w:ilvl="0" w:tplc="E21E2908">
      <w:start w:val="1"/>
      <w:numFmt w:val="decimal"/>
      <w:pStyle w:val="Sansinterligne"/>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0">
    <w:nsid w:val="7A5A197A"/>
    <w:multiLevelType w:val="hybridMultilevel"/>
    <w:tmpl w:val="3D067BC6"/>
    <w:lvl w:ilvl="0" w:tplc="040C0005">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8"/>
  </w:num>
  <w:num w:numId="3">
    <w:abstractNumId w:val="9"/>
  </w:num>
  <w:num w:numId="4">
    <w:abstractNumId w:val="9"/>
  </w:num>
  <w:num w:numId="5">
    <w:abstractNumId w:val="8"/>
  </w:num>
  <w:num w:numId="6">
    <w:abstractNumId w:val="9"/>
  </w:num>
  <w:num w:numId="7">
    <w:abstractNumId w:val="2"/>
  </w:num>
  <w:num w:numId="8">
    <w:abstractNumId w:val="10"/>
  </w:num>
  <w:num w:numId="9">
    <w:abstractNumId w:val="6"/>
  </w:num>
  <w:num w:numId="10">
    <w:abstractNumId w:val="4"/>
  </w:num>
  <w:num w:numId="11">
    <w:abstractNumId w:val="5"/>
  </w:num>
  <w:num w:numId="12">
    <w:abstractNumId w:val="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01CDD"/>
    <w:rsid w:val="0000721C"/>
    <w:rsid w:val="000354EC"/>
    <w:rsid w:val="00051612"/>
    <w:rsid w:val="00073DDD"/>
    <w:rsid w:val="0007414F"/>
    <w:rsid w:val="00075638"/>
    <w:rsid w:val="00093DF1"/>
    <w:rsid w:val="000A078C"/>
    <w:rsid w:val="000A6BC4"/>
    <w:rsid w:val="000A6C63"/>
    <w:rsid w:val="000B11EC"/>
    <w:rsid w:val="000C0273"/>
    <w:rsid w:val="000D7941"/>
    <w:rsid w:val="000E042C"/>
    <w:rsid w:val="000F1444"/>
    <w:rsid w:val="000F297A"/>
    <w:rsid w:val="000F5F9B"/>
    <w:rsid w:val="00101CDD"/>
    <w:rsid w:val="00102738"/>
    <w:rsid w:val="0010425B"/>
    <w:rsid w:val="00125F34"/>
    <w:rsid w:val="00130B36"/>
    <w:rsid w:val="00163D05"/>
    <w:rsid w:val="00172E84"/>
    <w:rsid w:val="00185B12"/>
    <w:rsid w:val="001C437F"/>
    <w:rsid w:val="001D1AA7"/>
    <w:rsid w:val="001E6405"/>
    <w:rsid w:val="001F73BC"/>
    <w:rsid w:val="00211496"/>
    <w:rsid w:val="00213B4B"/>
    <w:rsid w:val="002307C3"/>
    <w:rsid w:val="00232328"/>
    <w:rsid w:val="0023273F"/>
    <w:rsid w:val="00232832"/>
    <w:rsid w:val="00264878"/>
    <w:rsid w:val="00264AA2"/>
    <w:rsid w:val="00273D01"/>
    <w:rsid w:val="002810A6"/>
    <w:rsid w:val="002959E2"/>
    <w:rsid w:val="002C37C8"/>
    <w:rsid w:val="002C387E"/>
    <w:rsid w:val="002D1263"/>
    <w:rsid w:val="002D585B"/>
    <w:rsid w:val="002E411A"/>
    <w:rsid w:val="002F0F36"/>
    <w:rsid w:val="002F368F"/>
    <w:rsid w:val="002F7E58"/>
    <w:rsid w:val="00320EB4"/>
    <w:rsid w:val="00327AC8"/>
    <w:rsid w:val="00342384"/>
    <w:rsid w:val="00373585"/>
    <w:rsid w:val="00383163"/>
    <w:rsid w:val="00391241"/>
    <w:rsid w:val="00396D2B"/>
    <w:rsid w:val="003A23C6"/>
    <w:rsid w:val="003A7956"/>
    <w:rsid w:val="003E064D"/>
    <w:rsid w:val="003E2EFC"/>
    <w:rsid w:val="003E5CD0"/>
    <w:rsid w:val="0040323F"/>
    <w:rsid w:val="004055DE"/>
    <w:rsid w:val="004459BD"/>
    <w:rsid w:val="00465D00"/>
    <w:rsid w:val="00466E1B"/>
    <w:rsid w:val="00483A88"/>
    <w:rsid w:val="0049060B"/>
    <w:rsid w:val="004A444F"/>
    <w:rsid w:val="004A5229"/>
    <w:rsid w:val="004B2F67"/>
    <w:rsid w:val="004B3E14"/>
    <w:rsid w:val="004D4A25"/>
    <w:rsid w:val="004F0A0B"/>
    <w:rsid w:val="00506D77"/>
    <w:rsid w:val="00533CB0"/>
    <w:rsid w:val="00537170"/>
    <w:rsid w:val="00542E60"/>
    <w:rsid w:val="00575D00"/>
    <w:rsid w:val="005868FE"/>
    <w:rsid w:val="00591DDA"/>
    <w:rsid w:val="005A0804"/>
    <w:rsid w:val="005D0F3B"/>
    <w:rsid w:val="005D19B4"/>
    <w:rsid w:val="005E348E"/>
    <w:rsid w:val="00604EFC"/>
    <w:rsid w:val="0061124D"/>
    <w:rsid w:val="00614B67"/>
    <w:rsid w:val="00615570"/>
    <w:rsid w:val="00621235"/>
    <w:rsid w:val="00624137"/>
    <w:rsid w:val="00625258"/>
    <w:rsid w:val="00631C62"/>
    <w:rsid w:val="00637FEB"/>
    <w:rsid w:val="0067545F"/>
    <w:rsid w:val="00691B85"/>
    <w:rsid w:val="006B32E3"/>
    <w:rsid w:val="006D1BE0"/>
    <w:rsid w:val="006E4718"/>
    <w:rsid w:val="006E4B00"/>
    <w:rsid w:val="006F0E90"/>
    <w:rsid w:val="006F191F"/>
    <w:rsid w:val="00737C29"/>
    <w:rsid w:val="00763316"/>
    <w:rsid w:val="00765C1F"/>
    <w:rsid w:val="00777050"/>
    <w:rsid w:val="007857EE"/>
    <w:rsid w:val="007960EF"/>
    <w:rsid w:val="007D23C7"/>
    <w:rsid w:val="007E1663"/>
    <w:rsid w:val="007F2D8F"/>
    <w:rsid w:val="008047A5"/>
    <w:rsid w:val="00825124"/>
    <w:rsid w:val="0083234F"/>
    <w:rsid w:val="00862C65"/>
    <w:rsid w:val="00865E2F"/>
    <w:rsid w:val="008A2C64"/>
    <w:rsid w:val="008D436E"/>
    <w:rsid w:val="008E03D1"/>
    <w:rsid w:val="008E1DE8"/>
    <w:rsid w:val="008E4169"/>
    <w:rsid w:val="008F5B37"/>
    <w:rsid w:val="009016A3"/>
    <w:rsid w:val="00903D09"/>
    <w:rsid w:val="00911FD9"/>
    <w:rsid w:val="009120FE"/>
    <w:rsid w:val="009522C0"/>
    <w:rsid w:val="009678B8"/>
    <w:rsid w:val="009703B1"/>
    <w:rsid w:val="00996BCD"/>
    <w:rsid w:val="009B0A6A"/>
    <w:rsid w:val="009B425E"/>
    <w:rsid w:val="009B73E1"/>
    <w:rsid w:val="009D54CE"/>
    <w:rsid w:val="009F2871"/>
    <w:rsid w:val="00A007A2"/>
    <w:rsid w:val="00A01738"/>
    <w:rsid w:val="00A02BF7"/>
    <w:rsid w:val="00A12ED9"/>
    <w:rsid w:val="00A32AE9"/>
    <w:rsid w:val="00A377CA"/>
    <w:rsid w:val="00A52CC5"/>
    <w:rsid w:val="00A62B96"/>
    <w:rsid w:val="00AB46F2"/>
    <w:rsid w:val="00AB530E"/>
    <w:rsid w:val="00AB65BF"/>
    <w:rsid w:val="00AC42F3"/>
    <w:rsid w:val="00AF7BFC"/>
    <w:rsid w:val="00B26AE9"/>
    <w:rsid w:val="00B37296"/>
    <w:rsid w:val="00B50BEF"/>
    <w:rsid w:val="00B5526D"/>
    <w:rsid w:val="00B77184"/>
    <w:rsid w:val="00B95F84"/>
    <w:rsid w:val="00B964B3"/>
    <w:rsid w:val="00BB379F"/>
    <w:rsid w:val="00BD47D6"/>
    <w:rsid w:val="00BE6D66"/>
    <w:rsid w:val="00BF4895"/>
    <w:rsid w:val="00C07CD7"/>
    <w:rsid w:val="00C11CC2"/>
    <w:rsid w:val="00C428DC"/>
    <w:rsid w:val="00C452E3"/>
    <w:rsid w:val="00C56EE0"/>
    <w:rsid w:val="00C61C43"/>
    <w:rsid w:val="00C622FA"/>
    <w:rsid w:val="00C6463A"/>
    <w:rsid w:val="00C87938"/>
    <w:rsid w:val="00CA335B"/>
    <w:rsid w:val="00CA6AA9"/>
    <w:rsid w:val="00CA78C1"/>
    <w:rsid w:val="00CC595B"/>
    <w:rsid w:val="00CD202E"/>
    <w:rsid w:val="00CF032C"/>
    <w:rsid w:val="00CF2F7F"/>
    <w:rsid w:val="00D71E05"/>
    <w:rsid w:val="00D82A02"/>
    <w:rsid w:val="00DA4CCD"/>
    <w:rsid w:val="00DA684C"/>
    <w:rsid w:val="00DC28BF"/>
    <w:rsid w:val="00E27688"/>
    <w:rsid w:val="00E41494"/>
    <w:rsid w:val="00E46CF2"/>
    <w:rsid w:val="00E536D1"/>
    <w:rsid w:val="00E54E71"/>
    <w:rsid w:val="00E55D03"/>
    <w:rsid w:val="00EA7973"/>
    <w:rsid w:val="00EB07C0"/>
    <w:rsid w:val="00EB70AA"/>
    <w:rsid w:val="00EC1C7E"/>
    <w:rsid w:val="00ED1EAE"/>
    <w:rsid w:val="00EF0A84"/>
    <w:rsid w:val="00F041F4"/>
    <w:rsid w:val="00F06365"/>
    <w:rsid w:val="00F16CE7"/>
    <w:rsid w:val="00F46CC7"/>
    <w:rsid w:val="00F739C7"/>
    <w:rsid w:val="00F87DB6"/>
    <w:rsid w:val="00FA78E0"/>
    <w:rsid w:val="00FC06F0"/>
    <w:rsid w:val="00FC798A"/>
    <w:rsid w:val="00FE0021"/>
    <w:rsid w:val="00FF75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E3"/>
    <w:pPr>
      <w:spacing w:after="0" w:line="240" w:lineRule="auto"/>
      <w:jc w:val="both"/>
    </w:pPr>
    <w:rPr>
      <w:rFonts w:ascii="Bookman Old Style" w:hAnsi="Bookman Old Style"/>
      <w:sz w:val="24"/>
    </w:rPr>
  </w:style>
  <w:style w:type="paragraph" w:styleId="Titre1">
    <w:name w:val="heading 1"/>
    <w:aliases w:val="Partie"/>
    <w:basedOn w:val="Listenumros"/>
    <w:next w:val="Normal"/>
    <w:link w:val="Titre1Car"/>
    <w:autoRedefine/>
    <w:uiPriority w:val="9"/>
    <w:qFormat/>
    <w:rsid w:val="00C452E3"/>
    <w:pPr>
      <w:keepNext/>
      <w:keepLines/>
      <w:numPr>
        <w:numId w:val="5"/>
      </w:numPr>
      <w:spacing w:before="120" w:after="120" w:line="360" w:lineRule="auto"/>
      <w:outlineLvl w:val="0"/>
    </w:pPr>
    <w:rPr>
      <w:rFonts w:ascii="Times New Roman" w:eastAsiaTheme="majorEastAsia" w:hAnsi="Times New Roman" w:cstheme="majorBidi"/>
      <w:b/>
      <w:bCs/>
      <w:i/>
      <w:color w:val="1F497D" w:themeColor="text2"/>
      <w:sz w:val="32"/>
      <w:szCs w:val="28"/>
    </w:rPr>
  </w:style>
  <w:style w:type="paragraph" w:styleId="Titre2">
    <w:name w:val="heading 2"/>
    <w:aliases w:val="Sous-Titre"/>
    <w:next w:val="Normal"/>
    <w:link w:val="Titre2Car"/>
    <w:autoRedefine/>
    <w:uiPriority w:val="9"/>
    <w:semiHidden/>
    <w:unhideWhenUsed/>
    <w:qFormat/>
    <w:rsid w:val="009B73E1"/>
    <w:pPr>
      <w:keepNext/>
      <w:keepLines/>
      <w:spacing w:after="0" w:line="240" w:lineRule="auto"/>
      <w:outlineLvl w:val="1"/>
    </w:pPr>
    <w:rPr>
      <w:rFonts w:ascii="Book Antiqua" w:eastAsiaTheme="majorEastAsia" w:hAnsi="Book Antiqua" w:cstheme="majorBidi"/>
      <w:b/>
      <w:bCs/>
      <w:i/>
      <w:color w:val="1F497D" w:themeColor="text2"/>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Titre Car"/>
    <w:basedOn w:val="Policepardfaut"/>
    <w:link w:val="Titre2"/>
    <w:uiPriority w:val="9"/>
    <w:semiHidden/>
    <w:rsid w:val="009B73E1"/>
    <w:rPr>
      <w:rFonts w:ascii="Book Antiqua" w:eastAsiaTheme="majorEastAsia" w:hAnsi="Book Antiqua" w:cstheme="majorBidi"/>
      <w:b/>
      <w:bCs/>
      <w:i/>
      <w:color w:val="1F497D" w:themeColor="text2"/>
      <w:sz w:val="28"/>
      <w:szCs w:val="26"/>
      <w:u w:val="single"/>
    </w:rPr>
  </w:style>
  <w:style w:type="character" w:customStyle="1" w:styleId="Titre1Car">
    <w:name w:val="Titre 1 Car"/>
    <w:aliases w:val="Partie Car"/>
    <w:basedOn w:val="Policepardfaut"/>
    <w:link w:val="Titre1"/>
    <w:uiPriority w:val="9"/>
    <w:rsid w:val="00C452E3"/>
    <w:rPr>
      <w:rFonts w:ascii="Times New Roman" w:eastAsiaTheme="majorEastAsia" w:hAnsi="Times New Roman" w:cstheme="majorBidi"/>
      <w:b/>
      <w:bCs/>
      <w:i/>
      <w:color w:val="1F497D" w:themeColor="text2"/>
      <w:sz w:val="32"/>
      <w:szCs w:val="28"/>
    </w:rPr>
  </w:style>
  <w:style w:type="paragraph" w:styleId="Listenumros">
    <w:name w:val="List Number"/>
    <w:basedOn w:val="Normal"/>
    <w:uiPriority w:val="99"/>
    <w:semiHidden/>
    <w:unhideWhenUsed/>
    <w:rsid w:val="009B73E1"/>
    <w:pPr>
      <w:numPr>
        <w:numId w:val="1"/>
      </w:numPr>
      <w:contextualSpacing/>
    </w:pPr>
  </w:style>
  <w:style w:type="paragraph" w:styleId="Sansinterligne">
    <w:name w:val="No Spacing"/>
    <w:aliases w:val="Sous Partie"/>
    <w:basedOn w:val="Liste3"/>
    <w:next w:val="Normal"/>
    <w:uiPriority w:val="1"/>
    <w:qFormat/>
    <w:rsid w:val="00C452E3"/>
    <w:pPr>
      <w:numPr>
        <w:numId w:val="6"/>
      </w:numPr>
      <w:spacing w:before="120" w:after="120"/>
      <w:outlineLvl w:val="1"/>
    </w:pPr>
    <w:rPr>
      <w:color w:val="365F91" w:themeColor="accent1" w:themeShade="BF"/>
    </w:rPr>
  </w:style>
  <w:style w:type="paragraph" w:styleId="Liste3">
    <w:name w:val="List 3"/>
    <w:basedOn w:val="Normal"/>
    <w:uiPriority w:val="99"/>
    <w:semiHidden/>
    <w:unhideWhenUsed/>
    <w:rsid w:val="009B73E1"/>
    <w:pPr>
      <w:ind w:left="849" w:hanging="283"/>
      <w:contextualSpacing/>
    </w:pPr>
  </w:style>
  <w:style w:type="paragraph" w:styleId="Titre">
    <w:name w:val="Title"/>
    <w:basedOn w:val="Normal"/>
    <w:next w:val="Normal"/>
    <w:link w:val="TitreCar"/>
    <w:uiPriority w:val="10"/>
    <w:qFormat/>
    <w:rsid w:val="00101C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01CDD"/>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C42F3"/>
    <w:pPr>
      <w:ind w:left="720"/>
      <w:contextualSpacing/>
    </w:pPr>
  </w:style>
  <w:style w:type="character" w:styleId="Textedelespacerserv">
    <w:name w:val="Placeholder Text"/>
    <w:basedOn w:val="Policepardfaut"/>
    <w:uiPriority w:val="99"/>
    <w:semiHidden/>
    <w:rsid w:val="0067545F"/>
    <w:rPr>
      <w:color w:val="808080"/>
    </w:rPr>
  </w:style>
  <w:style w:type="paragraph" w:styleId="Textedebulles">
    <w:name w:val="Balloon Text"/>
    <w:basedOn w:val="Normal"/>
    <w:link w:val="TextedebullesCar"/>
    <w:uiPriority w:val="99"/>
    <w:semiHidden/>
    <w:unhideWhenUsed/>
    <w:rsid w:val="0067545F"/>
    <w:rPr>
      <w:rFonts w:ascii="Tahoma" w:hAnsi="Tahoma" w:cs="Tahoma"/>
      <w:sz w:val="16"/>
      <w:szCs w:val="16"/>
    </w:rPr>
  </w:style>
  <w:style w:type="character" w:customStyle="1" w:styleId="TextedebullesCar">
    <w:name w:val="Texte de bulles Car"/>
    <w:basedOn w:val="Policepardfaut"/>
    <w:link w:val="Textedebulles"/>
    <w:uiPriority w:val="99"/>
    <w:semiHidden/>
    <w:rsid w:val="00675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E2E0-A150-4C5B-B35E-ADD75AD8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1249</Words>
  <Characters>6871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195</cp:revision>
  <dcterms:created xsi:type="dcterms:W3CDTF">2010-06-06T10:49:00Z</dcterms:created>
  <dcterms:modified xsi:type="dcterms:W3CDTF">2010-06-08T16:48:00Z</dcterms:modified>
</cp:coreProperties>
</file>