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414E96" w:rsidRDefault="009240F9" w:rsidP="00FC57C1">
      <w:pPr>
        <w:pBdr>
          <w:bottom w:val="single" w:sz="12" w:space="1" w:color="auto"/>
        </w:pBdr>
        <w:jc w:val="center"/>
        <w:rPr>
          <w:color w:val="548DD4" w:themeColor="text2" w:themeTint="99"/>
          <w:sz w:val="44"/>
          <w:lang w:val="fr-FR"/>
        </w:rPr>
      </w:pPr>
      <w:r w:rsidRPr="00414E96">
        <w:rPr>
          <w:color w:val="548DD4" w:themeColor="text2" w:themeTint="99"/>
          <w:sz w:val="44"/>
          <w:lang w:val="fr-FR"/>
        </w:rPr>
        <w:t xml:space="preserve">FICHE </w:t>
      </w:r>
      <w:r w:rsidR="00AA031B" w:rsidRPr="00414E96">
        <w:rPr>
          <w:color w:val="548DD4" w:themeColor="text2" w:themeTint="99"/>
          <w:sz w:val="44"/>
          <w:lang w:val="fr-FR"/>
        </w:rPr>
        <w:t>1</w:t>
      </w:r>
      <w:r w:rsidR="00785713" w:rsidRPr="00414E96">
        <w:rPr>
          <w:color w:val="548DD4" w:themeColor="text2" w:themeTint="99"/>
          <w:sz w:val="44"/>
          <w:lang w:val="fr-FR"/>
        </w:rPr>
        <w:t>2</w:t>
      </w:r>
      <w:r w:rsidR="00205E2D" w:rsidRPr="00414E96">
        <w:rPr>
          <w:color w:val="548DD4" w:themeColor="text2" w:themeTint="99"/>
          <w:sz w:val="44"/>
          <w:lang w:val="fr-FR"/>
        </w:rPr>
        <w:t xml:space="preserve">: </w:t>
      </w:r>
      <w:r w:rsidR="00785713" w:rsidRPr="00414E96">
        <w:rPr>
          <w:color w:val="548DD4" w:themeColor="text2" w:themeTint="99"/>
          <w:sz w:val="44"/>
          <w:lang w:val="fr-FR"/>
        </w:rPr>
        <w:t>AFFECTATION DU RESULTAT</w:t>
      </w:r>
    </w:p>
    <w:p w:rsidR="00FC57C1" w:rsidRPr="00414E96" w:rsidRDefault="00414E96">
      <w:pPr>
        <w:rPr>
          <w:b/>
          <w:u w:val="single"/>
          <w:lang w:val="fr-FR"/>
        </w:rPr>
      </w:pPr>
      <w:bookmarkStart w:id="0" w:name="OLE_LINK1"/>
      <w:r w:rsidRPr="00414E96">
        <w:rPr>
          <w:b/>
          <w:u w:val="single"/>
          <w:lang w:val="fr-FR"/>
        </w:rPr>
        <w:t>Méthode</w:t>
      </w:r>
      <w:r w:rsidR="00FC57C1" w:rsidRPr="00414E96">
        <w:rPr>
          <w:b/>
          <w:u w:val="single"/>
          <w:lang w:val="fr-FR"/>
        </w:rPr>
        <w:t xml:space="preserve"> : </w:t>
      </w:r>
    </w:p>
    <w:bookmarkEnd w:id="0"/>
    <w:p w:rsidR="00414E96" w:rsidRPr="00414E96" w:rsidRDefault="00414E96" w:rsidP="00414E96">
      <w:pPr>
        <w:rPr>
          <w:lang w:val="fr-FR"/>
        </w:rPr>
      </w:pPr>
      <w:r w:rsidRPr="00414E96">
        <w:rPr>
          <w:lang w:val="fr-FR"/>
        </w:rPr>
        <w:t>Quand toutes les écritures d’inventaire sont enregistrées, nous pouvons préparer le bilan.</w:t>
      </w:r>
    </w:p>
    <w:p w:rsidR="00414E96" w:rsidRPr="00414E96" w:rsidRDefault="00414E96" w:rsidP="00414E96">
      <w:pPr>
        <w:rPr>
          <w:lang w:val="fr-FR"/>
        </w:rPr>
      </w:pPr>
      <w:r w:rsidRPr="00414E96">
        <w:rPr>
          <w:lang w:val="fr-FR"/>
        </w:rPr>
        <w:t>Les comptes de la classe 6 et 7 viennent se solder dans le compte de résultat pour faire apparaître le résultat de l’exercice, puis celui-ci avec tous les comptes de la classe 1 à 5 viennent se solder dans le compte 89 Bilan (avant affectation).</w:t>
      </w:r>
    </w:p>
    <w:p w:rsidR="00414E96" w:rsidRPr="00414E96" w:rsidRDefault="00414E96" w:rsidP="00414E96">
      <w:pPr>
        <w:rPr>
          <w:lang w:val="fr-FR"/>
        </w:rPr>
      </w:pPr>
      <w:r w:rsidRPr="00414E96">
        <w:rPr>
          <w:lang w:val="fr-FR"/>
        </w:rPr>
        <w:t>Dans les sociétés anonymes, les Commissaires aux comptes viennent vérifier les comptes dans l’intérêt des actionnaires. Quand ils ont fini leur mission, ils rédigent un rapport aux actionnaires et aux dirigeants de l’entreprise dans lequel ils émettent des recommandations pour corriger ou améliorer la gestion de l’entreprise.</w:t>
      </w:r>
    </w:p>
    <w:p w:rsidR="00414E96" w:rsidRPr="00414E96" w:rsidRDefault="00414E96" w:rsidP="00414E96">
      <w:pPr>
        <w:rPr>
          <w:lang w:val="fr-FR"/>
        </w:rPr>
      </w:pPr>
      <w:r w:rsidRPr="00414E96">
        <w:rPr>
          <w:lang w:val="fr-FR"/>
        </w:rPr>
        <w:t>Puis le Directeur financier prépare la répartition du bénéfice. Il aura ensuite trois mois pour réunir les actionnaires pour leur présenter les comptes et l’annexe, le rapport de gestion et la proposition d’affectation du résultat. Quand les actionnaires seront d’accord avec l’ensemble des propositions qui leur sera fait, « ils donneront quitus pour bonne gestion » aux dirigeants de l’entreprise.</w:t>
      </w:r>
    </w:p>
    <w:p w:rsidR="00414E96" w:rsidRPr="00414E96" w:rsidRDefault="00414E96" w:rsidP="00414E96">
      <w:pPr>
        <w:rPr>
          <w:lang w:val="fr-FR"/>
        </w:rPr>
      </w:pPr>
    </w:p>
    <w:p w:rsidR="00414E96" w:rsidRPr="00414E96" w:rsidRDefault="00414E96" w:rsidP="00414E96">
      <w:pPr>
        <w:rPr>
          <w:lang w:val="fr-FR"/>
        </w:rPr>
      </w:pPr>
      <w:r w:rsidRPr="00414E96">
        <w:rPr>
          <w:lang w:val="fr-FR"/>
        </w:rPr>
        <w:t>L’Assemblée Générale Ordinaire décide des différentes parts à attribuer :</w:t>
      </w:r>
    </w:p>
    <w:p w:rsidR="00414E96" w:rsidRPr="00414E96" w:rsidRDefault="00414E96" w:rsidP="00414E96">
      <w:pPr>
        <w:numPr>
          <w:ilvl w:val="0"/>
          <w:numId w:val="37"/>
        </w:numPr>
        <w:spacing w:after="0" w:line="240" w:lineRule="auto"/>
      </w:pPr>
      <w:r w:rsidRPr="00414E96">
        <w:t>à l’entreprise :</w:t>
      </w:r>
    </w:p>
    <w:p w:rsidR="00414E96" w:rsidRPr="00414E96" w:rsidRDefault="00414E96" w:rsidP="00414E96">
      <w:pPr>
        <w:pStyle w:val="TM1"/>
      </w:pPr>
      <w:r w:rsidRPr="00414E96">
        <w:t>L’AGO peut décider d’affecter une partie du bénéfice distribuable à la constitution de réserves :</w:t>
      </w:r>
    </w:p>
    <w:p w:rsidR="00414E96" w:rsidRPr="00414E96" w:rsidRDefault="00414E96" w:rsidP="00414E96">
      <w:pPr>
        <w:numPr>
          <w:ilvl w:val="0"/>
          <w:numId w:val="38"/>
        </w:numPr>
        <w:spacing w:after="0" w:line="240" w:lineRule="auto"/>
        <w:rPr>
          <w:lang w:val="fr-FR"/>
        </w:rPr>
      </w:pPr>
      <w:r w:rsidRPr="00414E96">
        <w:rPr>
          <w:lang w:val="fr-FR"/>
        </w:rPr>
        <w:t>les sociétés soumises à l’Impôt sur les sociétés ont obligation de porter 5% du résultat distribuable au compte intitulé Réserve Légale ;</w:t>
      </w:r>
    </w:p>
    <w:p w:rsidR="00414E96" w:rsidRPr="00414E96" w:rsidRDefault="00414E96" w:rsidP="00414E96">
      <w:pPr>
        <w:numPr>
          <w:ilvl w:val="0"/>
          <w:numId w:val="38"/>
        </w:numPr>
        <w:spacing w:after="0" w:line="240" w:lineRule="auto"/>
        <w:rPr>
          <w:lang w:val="fr-FR"/>
        </w:rPr>
      </w:pPr>
      <w:r w:rsidRPr="00414E96">
        <w:rPr>
          <w:lang w:val="fr-FR"/>
        </w:rPr>
        <w:t>ce versement cesse d’être obligatoire quand le montant de la réserve est =10% du capital social</w:t>
      </w:r>
    </w:p>
    <w:p w:rsidR="00414E96" w:rsidRPr="00414E96" w:rsidRDefault="00414E96" w:rsidP="00414E96">
      <w:pPr>
        <w:numPr>
          <w:ilvl w:val="0"/>
          <w:numId w:val="38"/>
        </w:numPr>
        <w:spacing w:after="0" w:line="240" w:lineRule="auto"/>
        <w:rPr>
          <w:lang w:val="fr-FR"/>
        </w:rPr>
      </w:pPr>
      <w:r w:rsidRPr="00414E96">
        <w:rPr>
          <w:lang w:val="fr-FR"/>
        </w:rPr>
        <w:t>ensuite on peut doter des réserves libres</w:t>
      </w:r>
    </w:p>
    <w:p w:rsidR="00414E96" w:rsidRPr="00414E96" w:rsidRDefault="00414E96" w:rsidP="00414E96">
      <w:pPr>
        <w:rPr>
          <w:lang w:val="fr-FR"/>
        </w:rPr>
      </w:pPr>
    </w:p>
    <w:p w:rsidR="00414E96" w:rsidRPr="00414E96" w:rsidRDefault="00414E96" w:rsidP="00414E96">
      <w:pPr>
        <w:numPr>
          <w:ilvl w:val="0"/>
          <w:numId w:val="37"/>
        </w:numPr>
        <w:spacing w:after="0" w:line="240" w:lineRule="auto"/>
      </w:pPr>
      <w:r w:rsidRPr="00414E96">
        <w:t>aux associés</w:t>
      </w:r>
    </w:p>
    <w:p w:rsidR="00414E96" w:rsidRPr="00414E96" w:rsidRDefault="00414E96" w:rsidP="00414E96">
      <w:pPr>
        <w:ind w:left="360"/>
        <w:rPr>
          <w:lang w:val="fr-FR"/>
        </w:rPr>
      </w:pPr>
      <w:r w:rsidRPr="00414E96">
        <w:rPr>
          <w:lang w:val="fr-FR"/>
        </w:rPr>
        <w:t>L’AGO peut décider de verser des dividendes aux actionnaires, le paiement devant être réalisé dans un délai de 9 mois.</w:t>
      </w:r>
    </w:p>
    <w:p w:rsidR="00414E96" w:rsidRPr="00414E96" w:rsidRDefault="00414E96" w:rsidP="00414E96">
      <w:pPr>
        <w:ind w:left="360"/>
        <w:rPr>
          <w:lang w:val="fr-FR"/>
        </w:rPr>
      </w:pPr>
    </w:p>
    <w:p w:rsidR="00414E96" w:rsidRPr="00414E96" w:rsidRDefault="00414E96" w:rsidP="00414E96">
      <w:pPr>
        <w:numPr>
          <w:ilvl w:val="0"/>
          <w:numId w:val="37"/>
        </w:numPr>
        <w:spacing w:after="0" w:line="240" w:lineRule="auto"/>
      </w:pPr>
      <w:r w:rsidRPr="00414E96">
        <w:t>le report à nouveau</w:t>
      </w:r>
    </w:p>
    <w:p w:rsidR="00414E96" w:rsidRPr="00414E96" w:rsidRDefault="00414E96" w:rsidP="00414E96">
      <w:pPr>
        <w:rPr>
          <w:lang w:val="fr-FR"/>
        </w:rPr>
      </w:pPr>
      <w:r w:rsidRPr="00414E96">
        <w:rPr>
          <w:lang w:val="fr-FR"/>
        </w:rPr>
        <w:t>Quand le résultat n’est pas affecté en totalité, il apparaît dans ce compte.</w:t>
      </w:r>
    </w:p>
    <w:p w:rsidR="00414E96" w:rsidRPr="00414E96" w:rsidRDefault="00414E96" w:rsidP="00414E96">
      <w:pPr>
        <w:rPr>
          <w:lang w:val="fr-FR"/>
        </w:rPr>
      </w:pPr>
    </w:p>
    <w:p w:rsidR="00050E45" w:rsidRPr="00414E96" w:rsidRDefault="00050E45" w:rsidP="00050E45">
      <w:pPr>
        <w:rPr>
          <w:lang w:val="fr-FR"/>
        </w:rPr>
      </w:pPr>
    </w:p>
    <w:sectPr w:rsidR="00050E45" w:rsidRPr="00414E96"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7D7415"/>
    <w:multiLevelType w:val="hybridMultilevel"/>
    <w:tmpl w:val="A16AD43C"/>
    <w:lvl w:ilvl="0" w:tplc="888AA042">
      <w:start w:val="1"/>
      <w:numFmt w:val="bullet"/>
      <w:pStyle w:val="TM1"/>
      <w:lvlText w:val=""/>
      <w:lvlJc w:val="left"/>
      <w:pPr>
        <w:tabs>
          <w:tab w:val="num" w:pos="720"/>
        </w:tabs>
        <w:ind w:left="720" w:hanging="360"/>
      </w:pPr>
      <w:rPr>
        <w:rFonts w:ascii="Symbol" w:hAnsi="Symbol" w:hint="default"/>
      </w:rPr>
    </w:lvl>
    <w:lvl w:ilvl="1" w:tplc="DB2A955E">
      <w:start w:val="1"/>
      <w:numFmt w:val="decimal"/>
      <w:pStyle w:val="TM2"/>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563BB2"/>
    <w:multiLevelType w:val="hybridMultilevel"/>
    <w:tmpl w:val="D996E3F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11">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6">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3B311143"/>
    <w:multiLevelType w:val="hybridMultilevel"/>
    <w:tmpl w:val="FB5825B4"/>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0">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3">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5">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7">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8">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7">
    <w:nsid w:val="79B61A19"/>
    <w:multiLevelType w:val="hybridMultilevel"/>
    <w:tmpl w:val="C78AAB3C"/>
    <w:lvl w:ilvl="0" w:tplc="040C0001">
      <w:start w:val="1"/>
      <w:numFmt w:val="bullet"/>
      <w:lvlText w:val=""/>
      <w:lvlJc w:val="left"/>
      <w:pPr>
        <w:tabs>
          <w:tab w:val="num" w:pos="720"/>
        </w:tabs>
        <w:ind w:left="720" w:hanging="360"/>
      </w:pPr>
      <w:rPr>
        <w:rFonts w:ascii="Symbol" w:hAnsi="Symbol" w:hint="default"/>
      </w:rPr>
    </w:lvl>
    <w:lvl w:ilvl="1" w:tplc="040C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38"/>
  </w:num>
  <w:num w:numId="4">
    <w:abstractNumId w:val="34"/>
  </w:num>
  <w:num w:numId="5">
    <w:abstractNumId w:val="4"/>
  </w:num>
  <w:num w:numId="6">
    <w:abstractNumId w:val="32"/>
  </w:num>
  <w:num w:numId="7">
    <w:abstractNumId w:val="26"/>
  </w:num>
  <w:num w:numId="8">
    <w:abstractNumId w:val="27"/>
  </w:num>
  <w:num w:numId="9">
    <w:abstractNumId w:val="10"/>
  </w:num>
  <w:num w:numId="10">
    <w:abstractNumId w:val="24"/>
  </w:num>
  <w:num w:numId="11">
    <w:abstractNumId w:val="1"/>
  </w:num>
  <w:num w:numId="12">
    <w:abstractNumId w:val="19"/>
  </w:num>
  <w:num w:numId="13">
    <w:abstractNumId w:val="0"/>
  </w:num>
  <w:num w:numId="14">
    <w:abstractNumId w:val="14"/>
  </w:num>
  <w:num w:numId="15">
    <w:abstractNumId w:val="20"/>
  </w:num>
  <w:num w:numId="16">
    <w:abstractNumId w:val="28"/>
  </w:num>
  <w:num w:numId="17">
    <w:abstractNumId w:val="13"/>
  </w:num>
  <w:num w:numId="18">
    <w:abstractNumId w:val="2"/>
  </w:num>
  <w:num w:numId="19">
    <w:abstractNumId w:val="22"/>
  </w:num>
  <w:num w:numId="20">
    <w:abstractNumId w:val="15"/>
  </w:num>
  <w:num w:numId="21">
    <w:abstractNumId w:val="25"/>
  </w:num>
  <w:num w:numId="22">
    <w:abstractNumId w:val="8"/>
  </w:num>
  <w:num w:numId="23">
    <w:abstractNumId w:val="23"/>
  </w:num>
  <w:num w:numId="24">
    <w:abstractNumId w:val="16"/>
  </w:num>
  <w:num w:numId="25">
    <w:abstractNumId w:val="9"/>
  </w:num>
  <w:num w:numId="26">
    <w:abstractNumId w:val="30"/>
  </w:num>
  <w:num w:numId="27">
    <w:abstractNumId w:val="5"/>
  </w:num>
  <w:num w:numId="28">
    <w:abstractNumId w:val="7"/>
  </w:num>
  <w:num w:numId="29">
    <w:abstractNumId w:val="12"/>
  </w:num>
  <w:num w:numId="30">
    <w:abstractNumId w:val="33"/>
  </w:num>
  <w:num w:numId="31">
    <w:abstractNumId w:val="18"/>
  </w:num>
  <w:num w:numId="32">
    <w:abstractNumId w:val="35"/>
  </w:num>
  <w:num w:numId="33">
    <w:abstractNumId w:val="36"/>
  </w:num>
  <w:num w:numId="34">
    <w:abstractNumId w:val="31"/>
  </w:num>
  <w:num w:numId="35">
    <w:abstractNumId w:val="29"/>
  </w:num>
  <w:num w:numId="36">
    <w:abstractNumId w:val="6"/>
  </w:num>
  <w:num w:numId="37">
    <w:abstractNumId w:val="17"/>
  </w:num>
  <w:num w:numId="38">
    <w:abstractNumId w:val="37"/>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50A8D"/>
    <w:rsid w:val="00050E45"/>
    <w:rsid w:val="000648CB"/>
    <w:rsid w:val="000944F0"/>
    <w:rsid w:val="00096E96"/>
    <w:rsid w:val="000A5614"/>
    <w:rsid w:val="000B1FA6"/>
    <w:rsid w:val="000E768D"/>
    <w:rsid w:val="00124A65"/>
    <w:rsid w:val="00143C18"/>
    <w:rsid w:val="00152374"/>
    <w:rsid w:val="001969AF"/>
    <w:rsid w:val="001F1B85"/>
    <w:rsid w:val="0020373E"/>
    <w:rsid w:val="00205E2D"/>
    <w:rsid w:val="002060E8"/>
    <w:rsid w:val="00216CCF"/>
    <w:rsid w:val="00286996"/>
    <w:rsid w:val="00295908"/>
    <w:rsid w:val="002E03C3"/>
    <w:rsid w:val="002E6172"/>
    <w:rsid w:val="00352590"/>
    <w:rsid w:val="00361D73"/>
    <w:rsid w:val="00365889"/>
    <w:rsid w:val="00366226"/>
    <w:rsid w:val="003C42F2"/>
    <w:rsid w:val="003D1A55"/>
    <w:rsid w:val="003D5FBC"/>
    <w:rsid w:val="003E5649"/>
    <w:rsid w:val="00400BF8"/>
    <w:rsid w:val="00414E96"/>
    <w:rsid w:val="00440A23"/>
    <w:rsid w:val="00446422"/>
    <w:rsid w:val="00450133"/>
    <w:rsid w:val="00450D77"/>
    <w:rsid w:val="004541C6"/>
    <w:rsid w:val="004626D9"/>
    <w:rsid w:val="00464CEC"/>
    <w:rsid w:val="004755E4"/>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43BDA"/>
    <w:rsid w:val="00682598"/>
    <w:rsid w:val="00687EF9"/>
    <w:rsid w:val="006C47BC"/>
    <w:rsid w:val="006F644F"/>
    <w:rsid w:val="0071201D"/>
    <w:rsid w:val="007369D6"/>
    <w:rsid w:val="007515A2"/>
    <w:rsid w:val="00785713"/>
    <w:rsid w:val="00785FEF"/>
    <w:rsid w:val="007A15E4"/>
    <w:rsid w:val="007B3A7D"/>
    <w:rsid w:val="00806E20"/>
    <w:rsid w:val="008D4E7C"/>
    <w:rsid w:val="008D5007"/>
    <w:rsid w:val="009240F9"/>
    <w:rsid w:val="00973C84"/>
    <w:rsid w:val="009E4014"/>
    <w:rsid w:val="00A057E6"/>
    <w:rsid w:val="00A45800"/>
    <w:rsid w:val="00A97328"/>
    <w:rsid w:val="00AA031B"/>
    <w:rsid w:val="00B05C16"/>
    <w:rsid w:val="00B068B3"/>
    <w:rsid w:val="00B302D6"/>
    <w:rsid w:val="00B42631"/>
    <w:rsid w:val="00B4474D"/>
    <w:rsid w:val="00B60AAB"/>
    <w:rsid w:val="00B75F11"/>
    <w:rsid w:val="00BC2AFF"/>
    <w:rsid w:val="00BE2BA9"/>
    <w:rsid w:val="00C031D4"/>
    <w:rsid w:val="00C07D7B"/>
    <w:rsid w:val="00C12C26"/>
    <w:rsid w:val="00C6198D"/>
    <w:rsid w:val="00CA599E"/>
    <w:rsid w:val="00CA7CF0"/>
    <w:rsid w:val="00CC4667"/>
    <w:rsid w:val="00CD2853"/>
    <w:rsid w:val="00D020CB"/>
    <w:rsid w:val="00D2502B"/>
    <w:rsid w:val="00D2705A"/>
    <w:rsid w:val="00D80D61"/>
    <w:rsid w:val="00D9513A"/>
    <w:rsid w:val="00E32677"/>
    <w:rsid w:val="00E76B98"/>
    <w:rsid w:val="00E82704"/>
    <w:rsid w:val="00E90A6D"/>
    <w:rsid w:val="00EE1A5D"/>
    <w:rsid w:val="00FC57C1"/>
    <w:rsid w:val="00FC78BC"/>
    <w:rsid w:val="00FD1FD7"/>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 w:type="paragraph" w:styleId="TM1">
    <w:name w:val="toc 1"/>
    <w:basedOn w:val="Normal"/>
    <w:next w:val="Normal"/>
    <w:autoRedefine/>
    <w:semiHidden/>
    <w:rsid w:val="00414E96"/>
    <w:pPr>
      <w:numPr>
        <w:numId w:val="39"/>
      </w:numPr>
      <w:tabs>
        <w:tab w:val="right" w:leader="dot" w:pos="9172"/>
      </w:tabs>
      <w:suppressAutoHyphens/>
      <w:spacing w:after="0" w:line="240" w:lineRule="auto"/>
    </w:pPr>
    <w:rPr>
      <w:rFonts w:ascii="Times New Roman" w:eastAsia="Times New Roman" w:hAnsi="Times New Roman" w:cs="Times New Roman"/>
      <w:lang w:val="fr-FR" w:eastAsia="ar-SA"/>
    </w:rPr>
  </w:style>
  <w:style w:type="paragraph" w:styleId="TM2">
    <w:name w:val="toc 2"/>
    <w:basedOn w:val="Normal"/>
    <w:next w:val="Normal"/>
    <w:autoRedefine/>
    <w:semiHidden/>
    <w:rsid w:val="00414E96"/>
    <w:pPr>
      <w:numPr>
        <w:ilvl w:val="1"/>
        <w:numId w:val="39"/>
      </w:numPr>
      <w:tabs>
        <w:tab w:val="right" w:leader="dot" w:pos="9172"/>
      </w:tabs>
      <w:suppressAutoHyphens/>
      <w:spacing w:after="0" w:line="240" w:lineRule="auto"/>
    </w:pPr>
    <w:rPr>
      <w:rFonts w:ascii="Times New Roman" w:eastAsia="Times New Roman" w:hAnsi="Times New Roman" w:cs="Times New Roman"/>
      <w:sz w:val="24"/>
      <w:szCs w:val="24"/>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168F4-666B-4B0F-B218-4366DC53E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1531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2009-07-20T15:39:00Z</cp:lastPrinted>
  <dcterms:created xsi:type="dcterms:W3CDTF">2010-11-19T15:40:00Z</dcterms:created>
  <dcterms:modified xsi:type="dcterms:W3CDTF">2010-11-19T15:40:00Z</dcterms:modified>
</cp:coreProperties>
</file>