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F04760" w:rsidP="00F04760">
      <w:pPr>
        <w:pStyle w:val="TitreDocument"/>
      </w:pPr>
      <w:r>
        <w:t>Algorithmique TD n°2</w:t>
      </w:r>
    </w:p>
    <w:p w:rsidR="00F04760" w:rsidRDefault="00F04760" w:rsidP="00F04760">
      <w:pPr>
        <w:pStyle w:val="Sansinterligne"/>
      </w:pPr>
      <w:r>
        <w:t>Exercice 1</w:t>
      </w:r>
    </w:p>
    <w:p w:rsidR="00F04760" w:rsidRDefault="006D11A4" w:rsidP="00F04760">
      <w:pPr>
        <w:pStyle w:val="Texte"/>
      </w:pPr>
      <w:r>
        <w:t>Procédure Inversion éléments d’un tableau :</w:t>
      </w:r>
    </w:p>
    <w:p w:rsidR="00BE05B8" w:rsidRDefault="00BE05B8" w:rsidP="00F04760">
      <w:pPr>
        <w:pStyle w:val="Texte"/>
      </w:pPr>
    </w:p>
    <w:p w:rsidR="00140930" w:rsidRPr="00140930" w:rsidRDefault="003B2187" w:rsidP="00F04760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Procedure</m:t>
              </m:r>
            </m:e>
          </m:borderBox>
          <m:r>
            <w:rPr>
              <w:rFonts w:ascii="Cambria Math" w:hAnsi="Cambria Math"/>
            </w:rPr>
            <m:t xml:space="preserve">        Inversion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ES</m:t>
              </m:r>
              <m:r>
                <w:rPr>
                  <w:rFonts w:ascii="Cambria Math" w:hAnsi="Cambria Math"/>
                </w:rPr>
                <m:t xml:space="preserve"> tableau  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w:rPr>
                  <w:rFonts w:ascii="Cambria Math" w:hAnsi="Cambria Math"/>
                </w:rPr>
                <m:t xml:space="preserve"> :entier,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taille :entier 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140930" w:rsidRPr="00140930" w:rsidRDefault="003B2187" w:rsidP="0014093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8C5A16" w:rsidRPr="008C5A16" w:rsidRDefault="00140930" w:rsidP="00140930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:entier</m:t>
          </m:r>
        </m:oMath>
      </m:oMathPara>
    </w:p>
    <w:p w:rsidR="008C5A16" w:rsidRPr="00140930" w:rsidRDefault="008C5A16" w:rsidP="008D0D2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tmp :entier   </m:t>
          </m:r>
        </m:oMath>
      </m:oMathPara>
    </w:p>
    <w:p w:rsidR="008C5A16" w:rsidRPr="008C5A16" w:rsidRDefault="003B2187" w:rsidP="0014093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pour i ←1 à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taille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pas 1</m:t>
              </m:r>
            </m:e>
          </m:borderBox>
        </m:oMath>
      </m:oMathPara>
    </w:p>
    <w:p w:rsidR="008C5A16" w:rsidRPr="008C5A16" w:rsidRDefault="008C5A16" w:rsidP="008C5A1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←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k+1-i</m:t>
              </m:r>
            </m:e>
          </m:d>
        </m:oMath>
      </m:oMathPara>
    </w:p>
    <w:p w:rsidR="008C5A16" w:rsidRPr="008C5A16" w:rsidRDefault="008C5A16" w:rsidP="008C5A1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k+1-i</m:t>
              </m:r>
            </m:e>
          </m:d>
          <m:r>
            <w:rPr>
              <w:rFonts w:ascii="Cambria Math" w:eastAsiaTheme="minorEastAsia" w:hAnsi="Cambria Math"/>
            </w:rPr>
            <m:t xml:space="preserve"> ←t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:rsidR="00006300" w:rsidRPr="00006300" w:rsidRDefault="008C5A16" w:rsidP="008C5A1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 xml:space="preserve"> ←   tmp</m:t>
          </m:r>
        </m:oMath>
      </m:oMathPara>
    </w:p>
    <w:p w:rsidR="00006300" w:rsidRPr="00006300" w:rsidRDefault="003B2187" w:rsidP="0000630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6D11A4" w:rsidRPr="00140930" w:rsidRDefault="003B2187" w:rsidP="00006300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fin procedure 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140930" w:rsidRDefault="00140930" w:rsidP="00F04760">
      <w:pPr>
        <w:pStyle w:val="Texte"/>
        <w:rPr>
          <w:rFonts w:eastAsiaTheme="minorEastAsia"/>
        </w:rPr>
      </w:pPr>
    </w:p>
    <w:p w:rsidR="00140930" w:rsidRPr="00EB5838" w:rsidRDefault="00AC5F4C" w:rsidP="00F04760">
      <w:pPr>
        <w:pStyle w:val="Texte"/>
        <w:rPr>
          <w:rFonts w:eastAsiaTheme="minorEastAsia"/>
        </w:rPr>
      </w:pPr>
      <w:r>
        <w:rPr>
          <w:rFonts w:eastAsiaTheme="minorEastAsia"/>
        </w:rPr>
        <w:t>Deuxième possibilité</w:t>
      </w:r>
      <w:r w:rsidR="00EB5838">
        <w:rPr>
          <w:rFonts w:eastAsiaTheme="minorEastAsia"/>
        </w:rPr>
        <w:t> :</w:t>
      </w:r>
    </w:p>
    <w:p w:rsidR="00DA7EDF" w:rsidRPr="00140930" w:rsidRDefault="003B2187" w:rsidP="00DA7EDF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Procedure</m:t>
              </m:r>
            </m:e>
          </m:borderBox>
          <m:r>
            <w:rPr>
              <w:rFonts w:ascii="Cambria Math" w:hAnsi="Cambria Math"/>
            </w:rPr>
            <m:t xml:space="preserve">        Inversion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ES</m:t>
              </m:r>
              <m:r>
                <w:rPr>
                  <w:rFonts w:ascii="Cambria Math" w:hAnsi="Cambria Math"/>
                </w:rPr>
                <m:t xml:space="preserve"> tableau  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w:rPr>
                  <w:rFonts w:ascii="Cambria Math" w:hAnsi="Cambria Math"/>
                </w:rPr>
                <m:t xml:space="preserve"> :entier,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tai</m:t>
              </m:r>
              <m:r>
                <w:rPr>
                  <w:rFonts w:ascii="Cambria Math" w:hAnsi="Cambria Math"/>
                </w:rPr>
                <m:t xml:space="preserve">lle :entier 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DA7EDF" w:rsidRPr="00140930" w:rsidRDefault="003B2187" w:rsidP="00DA7ED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DA7EDF" w:rsidRPr="00DA7EDF" w:rsidRDefault="00DA7EDF" w:rsidP="00DA7ED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:entier</m:t>
          </m:r>
        </m:oMath>
      </m:oMathPara>
    </w:p>
    <w:p w:rsidR="00DA7EDF" w:rsidRPr="008C5A16" w:rsidRDefault="00DA7EDF" w:rsidP="00DA7ED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j :entier  </m:t>
          </m:r>
        </m:oMath>
      </m:oMathPara>
    </w:p>
    <w:p w:rsidR="00DA7EDF" w:rsidRPr="00DA7EDF" w:rsidRDefault="00DA7EDF" w:rsidP="00DA7ED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:entier</m:t>
          </m:r>
        </m:oMath>
      </m:oMathPara>
    </w:p>
    <w:p w:rsidR="00DA7EDF" w:rsidRPr="00DA7EDF" w:rsidRDefault="00DA7EDF" w:rsidP="00DA7ED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←1</m:t>
          </m:r>
        </m:oMath>
      </m:oMathPara>
    </w:p>
    <w:p w:rsidR="00DA7EDF" w:rsidRPr="00140930" w:rsidRDefault="00DA7EDF" w:rsidP="00DA7EDF">
      <w:pPr>
        <w:pStyle w:val="Texte"/>
        <w:ind w:left="708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j ←taille   </m:t>
        </m:r>
      </m:oMath>
      <w:r w:rsidR="00C265BE">
        <w:rPr>
          <w:rFonts w:eastAsiaTheme="minorEastAsia"/>
        </w:rPr>
        <w:t>{j = taille +1 - i}</w:t>
      </w:r>
    </w:p>
    <w:p w:rsidR="00DA7EDF" w:rsidRPr="00DA7EDF" w:rsidRDefault="003B2187" w:rsidP="00DA7ED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tantQue i&lt;j</m:t>
              </m:r>
            </m:e>
          </m:borderBox>
        </m:oMath>
      </m:oMathPara>
    </w:p>
    <w:p w:rsidR="00DA7EDF" w:rsidRPr="008C5A16" w:rsidRDefault="003B2187" w:rsidP="00DA7EDF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faire  </m:t>
              </m:r>
            </m:e>
          </m:borderBox>
        </m:oMath>
      </m:oMathPara>
    </w:p>
    <w:p w:rsidR="00DA7EDF" w:rsidRPr="008C5A16" w:rsidRDefault="00DA7EDF" w:rsidP="00DA7ED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←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:rsidR="00DA7EDF" w:rsidRPr="008C5A16" w:rsidRDefault="00DA7EDF" w:rsidP="00DA7ED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 xml:space="preserve"> ←t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</m:t>
              </m:r>
            </m:e>
          </m:d>
        </m:oMath>
      </m:oMathPara>
    </w:p>
    <w:p w:rsidR="00DA7EDF" w:rsidRPr="00DA7EDF" w:rsidRDefault="00DA7EDF" w:rsidP="00DA7ED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</m:t>
              </m:r>
            </m:e>
          </m:d>
          <m:r>
            <w:rPr>
              <w:rFonts w:ascii="Cambria Math" w:eastAsiaTheme="minorEastAsia" w:hAnsi="Cambria Math"/>
            </w:rPr>
            <m:t xml:space="preserve"> ←   tmp</m:t>
          </m:r>
        </m:oMath>
      </m:oMathPara>
    </w:p>
    <w:p w:rsidR="00DA7EDF" w:rsidRPr="00DA7EDF" w:rsidRDefault="00DA7EDF" w:rsidP="00DA7ED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←i+1</m:t>
          </m:r>
        </m:oMath>
      </m:oMathPara>
    </w:p>
    <w:p w:rsidR="00DA7EDF" w:rsidRPr="00006300" w:rsidRDefault="00DA7EDF" w:rsidP="00DA7EDF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j←j-1  </m:t>
          </m:r>
        </m:oMath>
      </m:oMathPara>
    </w:p>
    <w:p w:rsidR="00DA7EDF" w:rsidRPr="00006300" w:rsidRDefault="003B2187" w:rsidP="00DA7EDF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TantQue</m:t>
              </m:r>
            </m:e>
          </m:borderBox>
        </m:oMath>
      </m:oMathPara>
    </w:p>
    <w:p w:rsidR="00DA7EDF" w:rsidRPr="00140930" w:rsidRDefault="003B2187" w:rsidP="00DA7EDF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fin procedure 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DA7EDF" w:rsidRDefault="00C265BE" w:rsidP="00C265BE">
      <w:pPr>
        <w:pStyle w:val="Sansinterligne"/>
      </w:pPr>
      <w:r>
        <w:lastRenderedPageBreak/>
        <w:t>Exercice 2</w:t>
      </w:r>
    </w:p>
    <w:p w:rsidR="00C265BE" w:rsidRDefault="00AE636A" w:rsidP="00C265BE">
      <w:pPr>
        <w:pStyle w:val="Texte"/>
      </w:pPr>
      <w:r>
        <w:t xml:space="preserve"> Suppression Min et Max : </w:t>
      </w:r>
    </w:p>
    <w:p w:rsidR="00AE636A" w:rsidRDefault="00AE636A" w:rsidP="00C265BE">
      <w:pPr>
        <w:pStyle w:val="Texte"/>
      </w:pPr>
    </w:p>
    <w:p w:rsidR="00AE636A" w:rsidRPr="00140930" w:rsidRDefault="003B2187" w:rsidP="00AE636A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Procedure</m:t>
              </m:r>
            </m:e>
          </m:borderBox>
          <m:r>
            <w:rPr>
              <w:rFonts w:ascii="Cambria Math" w:hAnsi="Cambria Math"/>
            </w:rPr>
            <m:t xml:space="preserve">        SupMinMax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ES</m:t>
              </m:r>
              <m:r>
                <w:rPr>
                  <w:rFonts w:ascii="Cambria Math" w:hAnsi="Cambria Math"/>
                </w:rPr>
                <m:t xml:space="preserve"> tableau  t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  <m:r>
                <w:rPr>
                  <w:rFonts w:ascii="Cambria Math" w:hAnsi="Cambria Math"/>
                </w:rPr>
                <m:t xml:space="preserve"> :entier,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ES</m:t>
              </m:r>
              <m:r>
                <w:rPr>
                  <w:rFonts w:ascii="Cambria Math" w:hAnsi="Cambria Math"/>
                </w:rPr>
                <m:t xml:space="preserve"> taille :entier </m:t>
              </m:r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AE636A" w:rsidRPr="00140930" w:rsidRDefault="003B2187" w:rsidP="00AE636A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916CD3" w:rsidRPr="00916CD3" w:rsidRDefault="00AE636A" w:rsidP="00AE636A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:entier</m:t>
          </m:r>
        </m:oMath>
      </m:oMathPara>
    </w:p>
    <w:p w:rsidR="00916CD3" w:rsidRPr="00916CD3" w:rsidRDefault="003B2187" w:rsidP="00AE636A">
      <w:pPr>
        <w:pStyle w:val="Texte"/>
        <w:ind w:left="1416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min</m:t>
            </m:r>
          </m:fName>
          <m:e>
            <m:r>
              <w:rPr>
                <w:rFonts w:ascii="Cambria Math" w:eastAsiaTheme="minorEastAsia" w:hAnsi="Cambria Math"/>
              </w:rPr>
              <m:t xml:space="preserve"> :</m:t>
            </m:r>
          </m:e>
        </m:func>
        <m:r>
          <w:rPr>
            <w:rFonts w:ascii="Cambria Math" w:eastAsiaTheme="minorEastAsia" w:hAnsi="Cambria Math"/>
          </w:rPr>
          <m:t xml:space="preserve"> entier ←1</m:t>
        </m:r>
      </m:oMath>
      <w:r w:rsidR="00C30989">
        <w:rPr>
          <w:rFonts w:eastAsiaTheme="minorEastAsia"/>
        </w:rPr>
        <w:t xml:space="preserve"> </w:t>
      </w:r>
    </w:p>
    <w:p w:rsidR="00AE636A" w:rsidRPr="008C5A16" w:rsidRDefault="003B2187" w:rsidP="00AE636A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max</m:t>
              </m:r>
            </m:fName>
            <m:e>
              <m:r>
                <w:rPr>
                  <w:rFonts w:ascii="Cambria Math" w:eastAsiaTheme="minorEastAsia" w:hAnsi="Cambria Math"/>
                </w:rPr>
                <m:t xml:space="preserve"> :entier</m:t>
              </m:r>
            </m:e>
          </m:func>
          <m:r>
            <w:rPr>
              <w:rFonts w:ascii="Cambria Math" w:eastAsiaTheme="minorEastAsia" w:hAnsi="Cambria Math"/>
            </w:rPr>
            <m:t xml:space="preserve"> ←1</m:t>
          </m:r>
        </m:oMath>
      </m:oMathPara>
    </w:p>
    <w:p w:rsidR="00AE636A" w:rsidRPr="008C5A16" w:rsidRDefault="003B2187" w:rsidP="00AE636A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pour i ←2 à  taille pas 1</m:t>
              </m:r>
            </m:e>
          </m:borderBox>
        </m:oMath>
      </m:oMathPara>
    </w:p>
    <w:p w:rsidR="00AE636A" w:rsidRPr="008C5A16" w:rsidRDefault="003B2187" w:rsidP="00AE636A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Si</m:t>
              </m:r>
            </m:e>
          </m:borderBox>
          <m:r>
            <w:rPr>
              <w:rFonts w:ascii="Cambria Math" w:eastAsiaTheme="minorEastAsia" w:hAnsi="Cambria Math"/>
            </w:rPr>
            <m:t xml:space="preserve"> ( 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 xml:space="preserve"> &lt;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min</m:t>
              </m:r>
            </m:e>
          </m:d>
          <m:r>
            <w:rPr>
              <w:rFonts w:ascii="Cambria Math" w:eastAsiaTheme="minorEastAsia" w:hAnsi="Cambria Math"/>
            </w:rPr>
            <m:t xml:space="preserve"> )</m:t>
          </m:r>
        </m:oMath>
      </m:oMathPara>
    </w:p>
    <w:p w:rsidR="00D24EBE" w:rsidRPr="00D24EBE" w:rsidRDefault="003B2187" w:rsidP="001C20FA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min</m:t>
              </m:r>
            </m:fName>
            <m:e>
              <m:r>
                <w:rPr>
                  <w:rFonts w:ascii="Cambria Math" w:eastAsiaTheme="minorEastAsia" w:hAnsi="Cambria Math"/>
                </w:rPr>
                <m:t xml:space="preserve"> ←i</m:t>
              </m:r>
            </m:e>
          </m:func>
        </m:oMath>
      </m:oMathPara>
    </w:p>
    <w:p w:rsidR="00AE636A" w:rsidRPr="008C5A16" w:rsidRDefault="003B2187" w:rsidP="00D24EBE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SinonSi</m:t>
              </m:r>
            </m:e>
          </m:borderBox>
          <m:r>
            <w:rPr>
              <w:rFonts w:ascii="Cambria Math" w:eastAsiaTheme="minorEastAsia" w:hAnsi="Cambria Math"/>
            </w:rPr>
            <m:t xml:space="preserve"> (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&gt;t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max</m:t>
              </m:r>
            </m:e>
          </m:d>
          <m:r>
            <w:rPr>
              <w:rFonts w:ascii="Cambria Math" w:eastAsiaTheme="minorEastAsia" w:hAnsi="Cambria Math"/>
            </w:rPr>
            <m:t xml:space="preserve"> )  </m:t>
          </m:r>
        </m:oMath>
      </m:oMathPara>
    </w:p>
    <w:p w:rsidR="00D24EBE" w:rsidRPr="00D24EBE" w:rsidRDefault="00D24EBE" w:rsidP="00D24EBE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max←i</m:t>
          </m:r>
        </m:oMath>
      </m:oMathPara>
    </w:p>
    <w:p w:rsidR="00AE636A" w:rsidRPr="00006300" w:rsidRDefault="003B2187" w:rsidP="00D24EBE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finSi</m:t>
              </m:r>
            </m:e>
          </m:borderBox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4F3BB3" w:rsidRPr="004F3BB3" w:rsidRDefault="003B2187" w:rsidP="00AE636A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C70490" w:rsidRDefault="003B2187" w:rsidP="00C7049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Si</m:t>
              </m:r>
            </m:e>
          </m:borderBox>
          <m:r>
            <w:rPr>
              <w:rFonts w:ascii="Cambria Math" w:eastAsiaTheme="minorEastAsia" w:hAnsi="Cambria Math"/>
            </w:rPr>
            <m:t xml:space="preserve"> (min&gt;max) </m:t>
          </m:r>
        </m:oMath>
      </m:oMathPara>
    </w:p>
    <w:p w:rsidR="00C70490" w:rsidRDefault="00C70490" w:rsidP="00C70490">
      <w:pPr>
        <w:pStyle w:val="Texte"/>
        <w:ind w:left="1416"/>
        <w:rPr>
          <w:rFonts w:eastAsiaTheme="minorEastAsia"/>
        </w:rPr>
      </w:pPr>
      <w:r>
        <w:rPr>
          <w:rFonts w:eastAsiaTheme="minorEastAsia"/>
        </w:rPr>
        <w:t>Suppression(t, taille, min)</w:t>
      </w:r>
    </w:p>
    <w:p w:rsidR="00C70490" w:rsidRDefault="00C70490" w:rsidP="00C70490">
      <w:pPr>
        <w:pStyle w:val="Texte"/>
        <w:ind w:left="1416"/>
        <w:rPr>
          <w:rFonts w:eastAsiaTheme="minorEastAsia"/>
        </w:rPr>
      </w:pPr>
      <w:r>
        <w:rPr>
          <w:rFonts w:eastAsiaTheme="minorEastAsia"/>
        </w:rPr>
        <w:t>Suppression(t, taille, max)</w:t>
      </w:r>
    </w:p>
    <w:p w:rsidR="00C70490" w:rsidRDefault="003B2187" w:rsidP="00C7049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Sinon </m:t>
              </m:r>
            </m:e>
          </m:borderBox>
        </m:oMath>
      </m:oMathPara>
    </w:p>
    <w:p w:rsidR="00C70490" w:rsidRDefault="000544EA" w:rsidP="00C70490">
      <w:pPr>
        <w:pStyle w:val="Texte"/>
        <w:ind w:left="1416"/>
        <w:rPr>
          <w:rFonts w:eastAsiaTheme="minorEastAsia"/>
        </w:rPr>
      </w:pPr>
      <w:r>
        <w:rPr>
          <w:rFonts w:eastAsiaTheme="minorEastAsia"/>
        </w:rPr>
        <w:t>Suppression(t, taille, max</w:t>
      </w:r>
      <w:r w:rsidR="00C70490">
        <w:rPr>
          <w:rFonts w:eastAsiaTheme="minorEastAsia"/>
        </w:rPr>
        <w:t>)</w:t>
      </w:r>
    </w:p>
    <w:p w:rsidR="00C70490" w:rsidRDefault="00C70490" w:rsidP="00C70490">
      <w:pPr>
        <w:pStyle w:val="Texte"/>
        <w:ind w:left="1416"/>
        <w:rPr>
          <w:rFonts w:eastAsiaTheme="minorEastAsia"/>
        </w:rPr>
      </w:pPr>
      <w:r>
        <w:rPr>
          <w:rFonts w:eastAsiaTheme="minorEastAsia"/>
        </w:rPr>
        <w:t>Suppression(t, taille, m</w:t>
      </w:r>
      <w:r w:rsidR="000544EA">
        <w:rPr>
          <w:rFonts w:eastAsiaTheme="minorEastAsia"/>
        </w:rPr>
        <w:t>in</w:t>
      </w:r>
      <w:r>
        <w:rPr>
          <w:rFonts w:eastAsiaTheme="minorEastAsia"/>
        </w:rPr>
        <w:t>)</w:t>
      </w:r>
    </w:p>
    <w:p w:rsidR="00C70490" w:rsidRPr="00006300" w:rsidRDefault="003B2187" w:rsidP="00C70490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finSi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AE636A" w:rsidRPr="00140930" w:rsidRDefault="003B2187" w:rsidP="00AE636A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procedure</m:t>
              </m:r>
            </m:e>
          </m:borderBox>
          <m:r>
            <w:rPr>
              <w:rFonts w:ascii="Cambria Math" w:eastAsiaTheme="minorEastAsia" w:hAnsi="Cambria Math"/>
            </w:rPr>
            <m:t xml:space="preserve">   </m:t>
          </m:r>
        </m:oMath>
      </m:oMathPara>
    </w:p>
    <w:p w:rsidR="00156562" w:rsidRDefault="00156562">
      <w:pPr>
        <w:rPr>
          <w:sz w:val="28"/>
          <w:szCs w:val="28"/>
        </w:rPr>
      </w:pPr>
      <w:r>
        <w:br w:type="page"/>
      </w:r>
    </w:p>
    <w:p w:rsidR="00AE636A" w:rsidRDefault="00156562" w:rsidP="00156562">
      <w:pPr>
        <w:pStyle w:val="Sansinterligne"/>
      </w:pPr>
      <w:r>
        <w:lastRenderedPageBreak/>
        <w:t>Exercice 3</w:t>
      </w:r>
    </w:p>
    <w:p w:rsidR="00156562" w:rsidRDefault="00156562" w:rsidP="00156562">
      <w:pPr>
        <w:pStyle w:val="Texte"/>
      </w:pPr>
      <w:r>
        <w:t>Concaténation et somme de deux tableaux :</w:t>
      </w:r>
    </w:p>
    <w:p w:rsidR="00156562" w:rsidRPr="00140930" w:rsidRDefault="003B2187" w:rsidP="00156562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Fonction</m:t>
              </m:r>
            </m:e>
          </m:borderBox>
          <m:r>
            <w:rPr>
              <w:rFonts w:ascii="Cambria Math" w:hAnsi="Cambria Math"/>
            </w:rPr>
            <m:t xml:space="preserve">       ConcatSomme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tableau  t1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k1</m:t>
                  </m:r>
                </m:e>
              </m:d>
              <m:r>
                <w:rPr>
                  <w:rFonts w:ascii="Cambria Math" w:hAnsi="Cambria Math"/>
                </w:rPr>
                <m:t xml:space="preserve"> :entier,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taille :entier,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tableau  t2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k2</m:t>
                  </m:r>
                </m:e>
              </m:d>
              <m:r>
                <w:rPr>
                  <w:rFonts w:ascii="Cambria Math" w:hAnsi="Cambria Math"/>
                </w:rPr>
                <m:t xml:space="preserve"> :entier</m:t>
              </m:r>
            </m:e>
          </m:d>
          <m:r>
            <w:rPr>
              <w:rFonts w:ascii="Cambria Math" w:eastAsiaTheme="minorEastAsia" w:hAnsi="Cambria Math"/>
            </w:rPr>
            <m:t xml:space="preserve"> :tableau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taille</m:t>
              </m:r>
            </m:e>
          </m:d>
          <m:r>
            <w:rPr>
              <w:rFonts w:ascii="Cambria Math" w:eastAsiaTheme="minorEastAsia" w:hAnsi="Cambria Math"/>
            </w:rPr>
            <m:t xml:space="preserve">:entier </m:t>
          </m:r>
        </m:oMath>
      </m:oMathPara>
    </w:p>
    <w:p w:rsidR="00156562" w:rsidRPr="00140930" w:rsidRDefault="003B2187" w:rsidP="00156562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156562" w:rsidRPr="008C5A16" w:rsidRDefault="00EC00BB" w:rsidP="00156562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tableau  t(taille) :entier</m:t>
          </m:r>
        </m:oMath>
      </m:oMathPara>
    </w:p>
    <w:p w:rsidR="00156562" w:rsidRPr="00140930" w:rsidRDefault="00F9738A" w:rsidP="00156562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i :entier   </m:t>
          </m:r>
        </m:oMath>
      </m:oMathPara>
    </w:p>
    <w:p w:rsidR="00156562" w:rsidRPr="008C5A16" w:rsidRDefault="003B2187" w:rsidP="00156562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pour i ←1 à  taille pas 1</m:t>
              </m:r>
            </m:e>
          </m:borderBox>
        </m:oMath>
      </m:oMathPara>
    </w:p>
    <w:p w:rsidR="00156562" w:rsidRPr="00006300" w:rsidRDefault="00511E5B" w:rsidP="00511E5B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← t1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  <m:r>
            <w:rPr>
              <w:rFonts w:ascii="Cambria Math" w:eastAsiaTheme="minorEastAsia" w:hAnsi="Cambria Math"/>
            </w:rPr>
            <m:t>+t2(i)</m:t>
          </m:r>
        </m:oMath>
      </m:oMathPara>
    </w:p>
    <w:p w:rsidR="00DC401A" w:rsidRPr="00DC401A" w:rsidRDefault="003B2187" w:rsidP="00156562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pour</m:t>
              </m:r>
            </m:e>
          </m:borderBox>
        </m:oMath>
      </m:oMathPara>
    </w:p>
    <w:p w:rsidR="00156562" w:rsidRPr="00006300" w:rsidRDefault="00DC401A" w:rsidP="00156562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retourner t   </m:t>
          </m:r>
        </m:oMath>
      </m:oMathPara>
    </w:p>
    <w:p w:rsidR="00156562" w:rsidRPr="00140930" w:rsidRDefault="003B2187" w:rsidP="00156562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fonction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E32F39" w:rsidRDefault="00E32F39">
      <w:pPr>
        <w:rPr>
          <w:sz w:val="28"/>
          <w:szCs w:val="28"/>
        </w:rPr>
      </w:pPr>
      <w:r>
        <w:br w:type="page"/>
      </w:r>
    </w:p>
    <w:p w:rsidR="00156562" w:rsidRDefault="00E32F39" w:rsidP="00E32F39">
      <w:pPr>
        <w:pStyle w:val="Sansinterligne"/>
      </w:pPr>
      <w:r>
        <w:lastRenderedPageBreak/>
        <w:t>Exercice 4</w:t>
      </w:r>
    </w:p>
    <w:p w:rsidR="00E32F39" w:rsidRDefault="00E32F39" w:rsidP="00E32F39">
      <w:pPr>
        <w:pStyle w:val="Texte"/>
      </w:pPr>
      <w:r>
        <w:t>Fusion de deux tableaux triés sans doublons</w:t>
      </w:r>
    </w:p>
    <w:p w:rsidR="00E32F39" w:rsidRDefault="00E32F39" w:rsidP="00E32F39">
      <w:pPr>
        <w:pStyle w:val="Texte"/>
      </w:pPr>
    </w:p>
    <w:p w:rsidR="00E32F39" w:rsidRPr="00140930" w:rsidRDefault="003B2187" w:rsidP="00E32F3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hAnsi="Cambria Math"/>
                  <w:i/>
                </w:rPr>
              </m:ctrlPr>
            </m:borderBoxPr>
            <m:e>
              <m:r>
                <w:rPr>
                  <w:rFonts w:ascii="Cambria Math" w:hAnsi="Cambria Math"/>
                </w:rPr>
                <m:t>Fonction</m:t>
              </m:r>
            </m:e>
          </m:borderBox>
          <m:r>
            <w:rPr>
              <w:rFonts w:ascii="Cambria Math" w:hAnsi="Cambria Math"/>
            </w:rPr>
            <m:t xml:space="preserve">        Fusion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ES</m:t>
                  </m:r>
                  <m:r>
                    <w:rPr>
                      <w:rFonts w:ascii="Cambria Math" w:hAnsi="Cambria Math"/>
                    </w:rPr>
                    <m:t xml:space="preserve"> tableau  t1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k1</m:t>
                      </m:r>
                    </m:e>
                  </m:d>
                  <m:r>
                    <w:rPr>
                      <w:rFonts w:ascii="Cambria Math" w:hAnsi="Cambria Math"/>
                    </w:rPr>
                    <m:t>,t2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k2</m:t>
                      </m:r>
                    </m:e>
                  </m:d>
                  <m:r>
                    <w:rPr>
                      <w:rFonts w:ascii="Cambria Math" w:hAnsi="Cambria Math"/>
                    </w:rPr>
                    <m:t xml:space="preserve">:entier,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 w:hAnsi="Cambria Math"/>
                    </w:rPr>
                    <m:t xml:space="preserve"> taille1 :entier,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 w:hAnsi="Cambria Math"/>
                    </w:rPr>
                    <m:t xml:space="preserve"> taille2 :entier,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</m:t>
                  </m:r>
                  <m:r>
                    <w:rPr>
                      <w:rFonts w:ascii="Cambria Math" w:hAnsi="Cambria Math"/>
                    </w:rPr>
                    <m:t xml:space="preserve"> taille :entier   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 :tableau   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k1+k2</m:t>
              </m:r>
            </m:e>
          </m:d>
          <m:r>
            <w:rPr>
              <w:rFonts w:ascii="Cambria Math" w:eastAsiaTheme="minorEastAsia" w:hAnsi="Cambria Math"/>
            </w:rPr>
            <m:t> :entier</m:t>
          </m:r>
        </m:oMath>
      </m:oMathPara>
    </w:p>
    <w:p w:rsidR="00E32F39" w:rsidRPr="00140930" w:rsidRDefault="003B2187" w:rsidP="00E32F39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</m:oMath>
      </m:oMathPara>
    </w:p>
    <w:p w:rsidR="00E32F39" w:rsidRPr="008C5A16" w:rsidRDefault="00D07D4E" w:rsidP="00E32F3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tableau  t(k1+k2) :entier</m:t>
          </m:r>
        </m:oMath>
      </m:oMathPara>
    </w:p>
    <w:p w:rsidR="00094F6D" w:rsidRPr="00094F6D" w:rsidRDefault="00094F6D" w:rsidP="00E32F3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:entier</m:t>
          </m:r>
        </m:oMath>
      </m:oMathPara>
    </w:p>
    <w:p w:rsidR="00094F6D" w:rsidRPr="00094F6D" w:rsidRDefault="00094F6D" w:rsidP="00E32F3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 :entier</m:t>
          </m:r>
        </m:oMath>
      </m:oMathPara>
    </w:p>
    <w:p w:rsidR="00EE2040" w:rsidRPr="00EE2040" w:rsidRDefault="00094F6D" w:rsidP="00E32F3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taille :entier</m:t>
          </m:r>
        </m:oMath>
      </m:oMathPara>
    </w:p>
    <w:p w:rsidR="00094F6D" w:rsidRPr="00094F6D" w:rsidRDefault="00EE2040" w:rsidP="00E32F39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tmp :entier  </m:t>
          </m:r>
        </m:oMath>
      </m:oMathPara>
    </w:p>
    <w:p w:rsidR="00094F6D" w:rsidRPr="00094F6D" w:rsidRDefault="00094F6D" w:rsidP="00094F6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←1</m:t>
          </m:r>
        </m:oMath>
      </m:oMathPara>
    </w:p>
    <w:p w:rsidR="00094F6D" w:rsidRPr="00094F6D" w:rsidRDefault="00094F6D" w:rsidP="00094F6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 ←1</m:t>
          </m:r>
        </m:oMath>
      </m:oMathPara>
    </w:p>
    <w:p w:rsidR="00E32F39" w:rsidRPr="00140930" w:rsidRDefault="00094F6D" w:rsidP="00094F6D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taille ←0   </m:t>
          </m:r>
        </m:oMath>
      </m:oMathPara>
    </w:p>
    <w:p w:rsidR="00E32F39" w:rsidRPr="008C5A16" w:rsidRDefault="003B2187" w:rsidP="00E32F39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tantQue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i≤taille1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 ET  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j≤taille2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borderBox>
        </m:oMath>
      </m:oMathPara>
    </w:p>
    <w:p w:rsidR="00E32F39" w:rsidRPr="008C5A16" w:rsidRDefault="0053704D" w:rsidP="00E32F39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Si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t1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≤t2(j)</m:t>
              </m:r>
            </m:e>
          </m:d>
        </m:oMath>
      </m:oMathPara>
    </w:p>
    <w:p w:rsidR="00EE2040" w:rsidRPr="00EE2040" w:rsidRDefault="00E32F39" w:rsidP="00EE204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←t1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:rsidR="00EE2040" w:rsidRPr="00EE2040" w:rsidRDefault="003B2187" w:rsidP="00EE204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tantQue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t1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=tmp</m:t>
                  </m:r>
                  <m:r>
                    <w:rPr>
                      <w:rFonts w:ascii="Cambria Math" w:eastAsiaTheme="minorEastAsia" w:hAnsi="Cambria Math"/>
                    </w:rPr>
                    <m:t xml:space="preserve"> &amp;&amp; i&lt;taille1</m:t>
                  </m:r>
                </m:e>
              </m:d>
            </m:e>
          </m:borderBox>
        </m:oMath>
      </m:oMathPara>
    </w:p>
    <w:p w:rsidR="00EE2040" w:rsidRPr="00EE2040" w:rsidRDefault="00EE2040" w:rsidP="00EE2040">
      <w:pPr>
        <w:pStyle w:val="Texte"/>
        <w:ind w:left="424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 ←i+1</m:t>
          </m:r>
        </m:oMath>
      </m:oMathPara>
    </w:p>
    <w:p w:rsidR="00EE2040" w:rsidRPr="00006300" w:rsidRDefault="003B2187" w:rsidP="00EE204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tant que</m:t>
              </m:r>
            </m:e>
          </m:borderBox>
        </m:oMath>
      </m:oMathPara>
    </w:p>
    <w:p w:rsidR="00EE2040" w:rsidRPr="00EE2040" w:rsidRDefault="003B2187" w:rsidP="00EE204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tantQue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=tmp</m:t>
                  </m:r>
                  <m:r>
                    <w:rPr>
                      <w:rFonts w:ascii="Cambria Math" w:eastAsiaTheme="minorEastAsia" w:hAnsi="Cambria Math"/>
                    </w:rPr>
                    <m:t xml:space="preserve"> &amp;&amp; j&lt;taille2</m:t>
                  </m:r>
                </m:e>
              </m:d>
            </m:e>
          </m:borderBox>
        </m:oMath>
      </m:oMathPara>
    </w:p>
    <w:p w:rsidR="00EE2040" w:rsidRPr="00EE2040" w:rsidRDefault="00EE2040" w:rsidP="00EE2040">
      <w:pPr>
        <w:pStyle w:val="Texte"/>
        <w:ind w:left="424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 ←j+1</m:t>
          </m:r>
        </m:oMath>
      </m:oMathPara>
    </w:p>
    <w:p w:rsidR="00EE2040" w:rsidRPr="00006300" w:rsidRDefault="003B2187" w:rsidP="00EE204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tant que</m:t>
              </m:r>
            </m:e>
          </m:borderBox>
        </m:oMath>
      </m:oMathPara>
    </w:p>
    <w:p w:rsidR="00BC5410" w:rsidRPr="00BC5410" w:rsidRDefault="00BC5410" w:rsidP="00BC5410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Sinon</m:t>
          </m:r>
        </m:oMath>
      </m:oMathPara>
    </w:p>
    <w:p w:rsidR="00BC5410" w:rsidRPr="00BC5410" w:rsidRDefault="00BC5410" w:rsidP="00BC541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←t2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</m:t>
              </m:r>
            </m:e>
          </m:d>
        </m:oMath>
      </m:oMathPara>
    </w:p>
    <w:p w:rsidR="00BC5410" w:rsidRPr="00EE2040" w:rsidRDefault="003B2187" w:rsidP="00BC541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tantQue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=tmp</m:t>
                  </m:r>
                  <m:r>
                    <w:rPr>
                      <w:rFonts w:ascii="Cambria Math" w:eastAsiaTheme="minorEastAsia" w:hAnsi="Cambria Math"/>
                    </w:rPr>
                    <m:t xml:space="preserve"> &amp;&amp; j&lt;taille2</m:t>
                  </m:r>
                </m:e>
              </m:d>
            </m:e>
          </m:borderBox>
        </m:oMath>
      </m:oMathPara>
    </w:p>
    <w:p w:rsidR="00BC5410" w:rsidRPr="00EE2040" w:rsidRDefault="00BC5410" w:rsidP="00BC5410">
      <w:pPr>
        <w:pStyle w:val="Texte"/>
        <w:ind w:left="424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j ←j+1</m:t>
          </m:r>
        </m:oMath>
      </m:oMathPara>
    </w:p>
    <w:p w:rsidR="00893AE1" w:rsidRPr="00893AE1" w:rsidRDefault="003B2187" w:rsidP="00BC5410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fin tant que</m:t>
              </m:r>
            </m:e>
          </m:borderBox>
        </m:oMath>
      </m:oMathPara>
    </w:p>
    <w:p w:rsidR="00893AE1" w:rsidRPr="00893AE1" w:rsidRDefault="00893AE1" w:rsidP="00893AE1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FinSi</m:t>
          </m:r>
        </m:oMath>
      </m:oMathPara>
    </w:p>
    <w:p w:rsidR="00893AE1" w:rsidRPr="00EE2040" w:rsidRDefault="00893AE1" w:rsidP="00893AE1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taille ←taille+1</m:t>
          </m:r>
        </m:oMath>
      </m:oMathPara>
    </w:p>
    <w:p w:rsidR="00893AE1" w:rsidRPr="008C5A16" w:rsidRDefault="00893AE1" w:rsidP="00893AE1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taille</m:t>
              </m:r>
            </m:e>
          </m:d>
          <m:r>
            <w:rPr>
              <w:rFonts w:ascii="Cambria Math" w:eastAsiaTheme="minorEastAsia" w:hAnsi="Cambria Math"/>
            </w:rPr>
            <m:t xml:space="preserve">←tmp   </m:t>
          </m:r>
        </m:oMath>
      </m:oMathPara>
    </w:p>
    <w:p w:rsidR="00E32F39" w:rsidRDefault="003B2187" w:rsidP="00E32F39">
      <w:pPr>
        <w:pStyle w:val="Texte"/>
        <w:ind w:left="708"/>
        <w:rPr>
          <w:rFonts w:eastAsiaTheme="minorEastAsia"/>
        </w:rPr>
      </w:pPr>
      <m:oMath>
        <m:borderBox>
          <m:borderBoxPr>
            <m:ctrlPr>
              <w:rPr>
                <w:rFonts w:ascii="Cambria Math" w:eastAsiaTheme="minorEastAsia" w:hAnsi="Cambria Math"/>
                <w:i/>
              </w:rPr>
            </m:ctrlPr>
          </m:borderBoxPr>
          <m:e>
            <m:r>
              <w:rPr>
                <w:rFonts w:ascii="Cambria Math" w:eastAsiaTheme="minorEastAsia" w:hAnsi="Cambria Math"/>
              </w:rPr>
              <m:t>fin tant que</m:t>
            </m:r>
          </m:e>
        </m:borderBox>
      </m:oMath>
      <w:r w:rsidR="00893AE1">
        <w:rPr>
          <w:rFonts w:eastAsiaTheme="minorEastAsia"/>
        </w:rPr>
        <w:t xml:space="preserve"> {Il ne reste plus qu’à ajouter des éléments d’au plus un tableau}</w:t>
      </w:r>
    </w:p>
    <w:p w:rsidR="00412FC6" w:rsidRPr="00412FC6" w:rsidRDefault="00412FC6" w:rsidP="00E32F39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 xml:space="preserve">Si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t1&lt;taillle1</m:t>
              </m:r>
            </m:e>
          </m:d>
        </m:oMath>
      </m:oMathPara>
    </w:p>
    <w:p w:rsidR="00412FC6" w:rsidRPr="00412FC6" w:rsidRDefault="00412FC6" w:rsidP="00412FC6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Pour i ←i à taille1 pas 1</m:t>
          </m:r>
        </m:oMath>
      </m:oMathPara>
    </w:p>
    <w:p w:rsidR="00412FC6" w:rsidRPr="00412FC6" w:rsidRDefault="00412FC6" w:rsidP="00412FC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</m:d>
              <m:r>
                <w:rPr>
                  <w:rFonts w:ascii="Cambria Math" w:eastAsiaTheme="minorEastAsia" w:hAnsi="Cambria Math"/>
                </w:rPr>
                <m:t>&gt;tmp</m:t>
              </m:r>
            </m:e>
          </m:d>
        </m:oMath>
      </m:oMathPara>
    </w:p>
    <w:p w:rsidR="00412FC6" w:rsidRPr="00412FC6" w:rsidRDefault="00412FC6" w:rsidP="00412FC6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←t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i</m:t>
              </m:r>
            </m:e>
          </m:d>
        </m:oMath>
      </m:oMathPara>
    </w:p>
    <w:p w:rsidR="00412FC6" w:rsidRPr="00412FC6" w:rsidRDefault="00412FC6" w:rsidP="00412FC6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taille ←taille+1</m:t>
          </m:r>
        </m:oMath>
      </m:oMathPara>
    </w:p>
    <w:p w:rsidR="00412FC6" w:rsidRPr="00412FC6" w:rsidRDefault="00412FC6" w:rsidP="00412FC6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taille</m:t>
              </m:r>
            </m:e>
          </m:d>
          <m:r>
            <w:rPr>
              <w:rFonts w:ascii="Cambria Math" w:eastAsiaTheme="minorEastAsia" w:hAnsi="Cambria Math"/>
            </w:rPr>
            <m:t xml:space="preserve">←tmp  </m:t>
          </m:r>
        </m:oMath>
      </m:oMathPara>
    </w:p>
    <w:p w:rsidR="00412FC6" w:rsidRPr="00412FC6" w:rsidRDefault="00412FC6" w:rsidP="00412FC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FinSi  </m:t>
          </m:r>
        </m:oMath>
      </m:oMathPara>
    </w:p>
    <w:p w:rsidR="00412FC6" w:rsidRPr="00412FC6" w:rsidRDefault="00412FC6" w:rsidP="00412FC6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FinPour  </m:t>
          </m:r>
        </m:oMath>
      </m:oMathPara>
    </w:p>
    <w:p w:rsidR="00412FC6" w:rsidRPr="00412FC6" w:rsidRDefault="00412FC6" w:rsidP="00412FC6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Sinon</m:t>
          </m:r>
        </m:oMath>
      </m:oMathPara>
    </w:p>
    <w:p w:rsidR="00412FC6" w:rsidRPr="00412FC6" w:rsidRDefault="00412FC6" w:rsidP="00412FC6">
      <w:pPr>
        <w:pStyle w:val="Texte"/>
        <w:ind w:left="1416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Pour j ←j à taille2 pas 1</m:t>
          </m:r>
        </m:oMath>
      </m:oMathPara>
    </w:p>
    <w:p w:rsidR="00412FC6" w:rsidRPr="00412FC6" w:rsidRDefault="00412FC6" w:rsidP="00412FC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Si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t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j</m:t>
                  </m:r>
                </m:e>
              </m:d>
              <m:r>
                <w:rPr>
                  <w:rFonts w:ascii="Cambria Math" w:eastAsiaTheme="minorEastAsia" w:hAnsi="Cambria Math"/>
                </w:rPr>
                <m:t>&gt;tmp</m:t>
              </m:r>
            </m:e>
          </m:d>
        </m:oMath>
      </m:oMathPara>
    </w:p>
    <w:p w:rsidR="00412FC6" w:rsidRPr="00412FC6" w:rsidRDefault="00412FC6" w:rsidP="00412FC6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tmp ←t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j</m:t>
              </m:r>
            </m:e>
          </m:d>
        </m:oMath>
      </m:oMathPara>
    </w:p>
    <w:p w:rsidR="00412FC6" w:rsidRPr="00412FC6" w:rsidRDefault="00412FC6" w:rsidP="00412FC6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taille ←taille+1</m:t>
          </m:r>
        </m:oMath>
      </m:oMathPara>
    </w:p>
    <w:p w:rsidR="00412FC6" w:rsidRPr="00412FC6" w:rsidRDefault="00412FC6" w:rsidP="00412FC6">
      <w:pPr>
        <w:pStyle w:val="Texte"/>
        <w:ind w:left="2832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taille</m:t>
              </m:r>
            </m:e>
          </m:d>
          <m:r>
            <w:rPr>
              <w:rFonts w:ascii="Cambria Math" w:eastAsiaTheme="minorEastAsia" w:hAnsi="Cambria Math"/>
            </w:rPr>
            <m:t xml:space="preserve">←tmp  </m:t>
          </m:r>
        </m:oMath>
      </m:oMathPara>
    </w:p>
    <w:p w:rsidR="00412FC6" w:rsidRPr="00412FC6" w:rsidRDefault="00412FC6" w:rsidP="00412FC6">
      <w:pPr>
        <w:pStyle w:val="Texte"/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FinSi  </m:t>
          </m:r>
        </m:oMath>
      </m:oMathPara>
    </w:p>
    <w:p w:rsidR="00412FC6" w:rsidRPr="00006300" w:rsidRDefault="00412FC6" w:rsidP="00412FC6">
      <w:pPr>
        <w:pStyle w:val="Texte"/>
        <w:ind w:left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FinPourFinSi   </m:t>
          </m:r>
        </m:oMath>
      </m:oMathPara>
    </w:p>
    <w:p w:rsidR="00E32F39" w:rsidRPr="00140930" w:rsidRDefault="003B2187" w:rsidP="00E32F3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fin fonction 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8D059F" w:rsidRDefault="008D059F">
      <w:pPr>
        <w:rPr>
          <w:sz w:val="28"/>
          <w:szCs w:val="28"/>
        </w:rPr>
      </w:pPr>
      <w:r>
        <w:br w:type="page"/>
      </w:r>
    </w:p>
    <w:p w:rsidR="00E32F39" w:rsidRDefault="008D059F" w:rsidP="008D059F">
      <w:pPr>
        <w:pStyle w:val="Sansinterligne"/>
      </w:pPr>
      <w:r>
        <w:lastRenderedPageBreak/>
        <w:t>Exercice 5</w:t>
      </w:r>
    </w:p>
    <w:p w:rsidR="00510D6F" w:rsidRPr="00510D6F" w:rsidRDefault="0088668C" w:rsidP="008D059F">
      <w:pPr>
        <w:pStyle w:val="Text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fonction estPremier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E</m:t>
              </m:r>
              <m:r>
                <w:rPr>
                  <w:rFonts w:ascii="Cambria Math" w:hAnsi="Cambria Math"/>
                </w:rPr>
                <m:t xml:space="preserve"> n :entier</m:t>
              </m:r>
            </m:e>
          </m:d>
          <m:r>
            <w:rPr>
              <w:rFonts w:ascii="Cambria Math" w:hAnsi="Cambria Math"/>
            </w:rPr>
            <m:t xml:space="preserve"> :booléen</m:t>
          </m:r>
        </m:oMath>
      </m:oMathPara>
    </w:p>
    <w:p w:rsidR="00510D6F" w:rsidRPr="00510D6F" w:rsidRDefault="00510D6F" w:rsidP="00510D6F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Variables :</m:t>
          </m:r>
        </m:oMath>
      </m:oMathPara>
    </w:p>
    <w:p w:rsidR="00510D6F" w:rsidRPr="00510D6F" w:rsidRDefault="00510D6F" w:rsidP="00510D6F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 :entier</m:t>
          </m:r>
        </m:oMath>
      </m:oMathPara>
    </w:p>
    <w:p w:rsidR="00510D6F" w:rsidRPr="00510D6F" w:rsidRDefault="00510D6F" w:rsidP="00510D6F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Pour i ←1 à sqrt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 xml:space="preserve"> pas 1</m:t>
          </m:r>
        </m:oMath>
      </m:oMathPara>
    </w:p>
    <w:p w:rsidR="00510D6F" w:rsidRPr="00510D6F" w:rsidRDefault="00510D6F" w:rsidP="00510D6F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Si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 mod i=0</m:t>
              </m:r>
            </m:e>
          </m:d>
        </m:oMath>
      </m:oMathPara>
    </w:p>
    <w:p w:rsidR="00510D6F" w:rsidRPr="00510D6F" w:rsidRDefault="00510D6F" w:rsidP="00510D6F">
      <w:pPr>
        <w:pStyle w:val="Texte"/>
        <w:ind w:left="2124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retourner faux</m:t>
          </m:r>
        </m:oMath>
      </m:oMathPara>
    </w:p>
    <w:p w:rsidR="00510D6F" w:rsidRPr="00510D6F" w:rsidRDefault="00510D6F" w:rsidP="00510D6F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FinSi</m:t>
          </m:r>
        </m:oMath>
      </m:oMathPara>
    </w:p>
    <w:p w:rsidR="00510D6F" w:rsidRPr="00510D6F" w:rsidRDefault="00510D6F" w:rsidP="00510D6F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FinPour</m:t>
          </m:r>
        </m:oMath>
      </m:oMathPara>
    </w:p>
    <w:p w:rsidR="00510D6F" w:rsidRPr="00510D6F" w:rsidRDefault="00510D6F" w:rsidP="00510D6F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retourner vrai</m:t>
          </m:r>
        </m:oMath>
      </m:oMathPara>
    </w:p>
    <w:p w:rsidR="00043127" w:rsidRPr="00043127" w:rsidRDefault="00510D6F" w:rsidP="008D059F">
      <w:pPr>
        <w:pStyle w:val="Text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fin fonction</m:t>
          </m:r>
        </m:oMath>
      </m:oMathPara>
    </w:p>
    <w:p w:rsidR="00043127" w:rsidRPr="00043127" w:rsidRDefault="00043127" w:rsidP="008D059F">
      <w:pPr>
        <w:pStyle w:val="Texte"/>
        <w:rPr>
          <w:rFonts w:asciiTheme="majorHAnsi" w:eastAsiaTheme="minorEastAsia" w:hAnsiTheme="majorHAnsi"/>
          <w:i/>
        </w:rPr>
      </w:pPr>
    </w:p>
    <w:p w:rsidR="00204CAB" w:rsidRPr="00204CAB" w:rsidRDefault="00043127" w:rsidP="008D059F">
      <w:pPr>
        <w:pStyle w:val="Text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fonction Crible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  <m:r>
                <w:rPr>
                  <w:rFonts w:ascii="Cambria Math" w:hAnsi="Cambria Math"/>
                </w:rPr>
                <m:t xml:space="preserve"> taille :entier</m:t>
              </m:r>
            </m:e>
          </m:d>
          <m:r>
            <w:rPr>
              <w:rFonts w:ascii="Cambria Math" w:hAnsi="Cambria Math"/>
            </w:rPr>
            <m:t xml:space="preserve"> :tableau 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</m:d>
          <m:r>
            <w:rPr>
              <w:rFonts w:ascii="Cambria Math" w:hAnsi="Cambria Math"/>
            </w:rPr>
            <m:t xml:space="preserve"> :entier</m:t>
          </m:r>
        </m:oMath>
      </m:oMathPara>
    </w:p>
    <w:p w:rsidR="00204CAB" w:rsidRPr="00204CAB" w:rsidRDefault="00204CAB" w:rsidP="00204CAB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Variables :</m:t>
          </m:r>
        </m:oMath>
      </m:oMathPara>
    </w:p>
    <w:p w:rsidR="00204CAB" w:rsidRPr="00204CAB" w:rsidRDefault="00204CAB" w:rsidP="00204CAB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 :entier</m:t>
          </m:r>
        </m:oMath>
      </m:oMathPara>
    </w:p>
    <w:p w:rsidR="00204CAB" w:rsidRPr="00204CAB" w:rsidRDefault="00204CAB" w:rsidP="00204CAB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tableau 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100</m:t>
              </m:r>
            </m:e>
          </m:d>
          <m:r>
            <w:rPr>
              <w:rFonts w:ascii="Cambria Math" w:hAnsi="Cambria Math"/>
            </w:rPr>
            <m:t xml:space="preserve"> : entier</m:t>
          </m:r>
        </m:oMath>
      </m:oMathPara>
    </w:p>
    <w:p w:rsidR="00204CAB" w:rsidRPr="00204CAB" w:rsidRDefault="00204CAB" w:rsidP="00204CAB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taille ← 0 </m:t>
          </m:r>
        </m:oMath>
      </m:oMathPara>
    </w:p>
    <w:p w:rsidR="00204CAB" w:rsidRPr="00204CAB" w:rsidRDefault="00204CAB" w:rsidP="00204CAB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Pour i←2 à 100 pas 1</m:t>
          </m:r>
        </m:oMath>
      </m:oMathPara>
    </w:p>
    <w:p w:rsidR="00204CAB" w:rsidRPr="00204CAB" w:rsidRDefault="00204CAB" w:rsidP="00204CAB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Si estPremier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</m:t>
              </m:r>
            </m:e>
          </m:d>
        </m:oMath>
      </m:oMathPara>
    </w:p>
    <w:p w:rsidR="00204CAB" w:rsidRPr="00204CAB" w:rsidRDefault="00204CAB" w:rsidP="00204CAB">
      <w:pPr>
        <w:pStyle w:val="Texte"/>
        <w:ind w:left="2124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taille ←taille+1</m:t>
          </m:r>
        </m:oMath>
      </m:oMathPara>
    </w:p>
    <w:p w:rsidR="00204CAB" w:rsidRPr="00204CAB" w:rsidRDefault="00204CAB" w:rsidP="00204CAB">
      <w:pPr>
        <w:pStyle w:val="Texte"/>
        <w:ind w:left="2124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taille</m:t>
              </m:r>
            </m:e>
          </m:d>
          <m:r>
            <w:rPr>
              <w:rFonts w:ascii="Cambria Math" w:hAnsi="Cambria Math"/>
            </w:rPr>
            <m:t xml:space="preserve"> ←i</m:t>
          </m:r>
        </m:oMath>
      </m:oMathPara>
    </w:p>
    <w:p w:rsidR="00204CAB" w:rsidRPr="00204CAB" w:rsidRDefault="00204CAB" w:rsidP="00204CAB">
      <w:pPr>
        <w:pStyle w:val="Texte"/>
        <w:ind w:left="1416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FinSi</m:t>
          </m:r>
        </m:oMath>
      </m:oMathPara>
    </w:p>
    <w:p w:rsidR="00204CAB" w:rsidRPr="00204CAB" w:rsidRDefault="00204CAB" w:rsidP="00204CAB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FinPour</m:t>
          </m:r>
        </m:oMath>
      </m:oMathPara>
    </w:p>
    <w:p w:rsidR="00204CAB" w:rsidRPr="00204CAB" w:rsidRDefault="00204CAB" w:rsidP="00204CAB">
      <w:pPr>
        <w:pStyle w:val="Texte"/>
        <w:ind w:left="708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retourner t </m:t>
          </m:r>
        </m:oMath>
      </m:oMathPara>
    </w:p>
    <w:p w:rsidR="008D059F" w:rsidRPr="008D059F" w:rsidRDefault="00204CAB" w:rsidP="008D059F">
      <w:pPr>
        <w:pStyle w:val="Text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fin fonction   </m:t>
          </m:r>
        </m:oMath>
      </m:oMathPara>
    </w:p>
    <w:sectPr w:rsidR="008D059F" w:rsidRPr="008D059F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F04760"/>
    <w:rsid w:val="00006300"/>
    <w:rsid w:val="00043127"/>
    <w:rsid w:val="000544EA"/>
    <w:rsid w:val="00094F6D"/>
    <w:rsid w:val="00096DCA"/>
    <w:rsid w:val="000B6424"/>
    <w:rsid w:val="001168A0"/>
    <w:rsid w:val="00140930"/>
    <w:rsid w:val="00156562"/>
    <w:rsid w:val="001C20FA"/>
    <w:rsid w:val="00204CAB"/>
    <w:rsid w:val="002D6E43"/>
    <w:rsid w:val="003B2187"/>
    <w:rsid w:val="00412FC6"/>
    <w:rsid w:val="004459BD"/>
    <w:rsid w:val="004F3BB3"/>
    <w:rsid w:val="004F6E80"/>
    <w:rsid w:val="00510D6F"/>
    <w:rsid w:val="00511E5B"/>
    <w:rsid w:val="0053704D"/>
    <w:rsid w:val="0054038C"/>
    <w:rsid w:val="005912A6"/>
    <w:rsid w:val="006249C5"/>
    <w:rsid w:val="0062738F"/>
    <w:rsid w:val="00652A75"/>
    <w:rsid w:val="006D11A4"/>
    <w:rsid w:val="00702B5B"/>
    <w:rsid w:val="0088668C"/>
    <w:rsid w:val="00893AE1"/>
    <w:rsid w:val="008C5A16"/>
    <w:rsid w:val="008D059F"/>
    <w:rsid w:val="008D0D29"/>
    <w:rsid w:val="008E7B92"/>
    <w:rsid w:val="00916CD3"/>
    <w:rsid w:val="00972549"/>
    <w:rsid w:val="009C328C"/>
    <w:rsid w:val="009F35F1"/>
    <w:rsid w:val="00A2028D"/>
    <w:rsid w:val="00AA1F9E"/>
    <w:rsid w:val="00AC193A"/>
    <w:rsid w:val="00AC5F4C"/>
    <w:rsid w:val="00AE636A"/>
    <w:rsid w:val="00B036BB"/>
    <w:rsid w:val="00BC5410"/>
    <w:rsid w:val="00BE05B8"/>
    <w:rsid w:val="00C265BE"/>
    <w:rsid w:val="00C30989"/>
    <w:rsid w:val="00C70490"/>
    <w:rsid w:val="00C92537"/>
    <w:rsid w:val="00D07D4E"/>
    <w:rsid w:val="00D24EBE"/>
    <w:rsid w:val="00D467F1"/>
    <w:rsid w:val="00DA7EDF"/>
    <w:rsid w:val="00DC3099"/>
    <w:rsid w:val="00DC401A"/>
    <w:rsid w:val="00E32F39"/>
    <w:rsid w:val="00E4577D"/>
    <w:rsid w:val="00EB5838"/>
    <w:rsid w:val="00EC00BB"/>
    <w:rsid w:val="00EE2040"/>
    <w:rsid w:val="00F04760"/>
    <w:rsid w:val="00F96F02"/>
    <w:rsid w:val="00F9738A"/>
    <w:rsid w:val="00FA70C6"/>
    <w:rsid w:val="00FD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spacing w:after="0"/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pPr>
      <w:spacing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pPr>
      <w:spacing w:line="240" w:lineRule="auto"/>
    </w:pPr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spacing w:after="0"/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6D11A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1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81EB-BBFD-4C56-AE22-926F0DA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2009-10-22T09:03:00Z</dcterms:created>
  <dcterms:modified xsi:type="dcterms:W3CDTF">2009-10-29T10:40:00Z</dcterms:modified>
</cp:coreProperties>
</file>