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61C" w:rsidRPr="001F1FC9" w:rsidRDefault="0083161C" w:rsidP="00F07EE9">
      <w:pPr>
        <w:spacing w:after="0"/>
        <w:rPr>
          <w:rFonts w:ascii="Footlight MT Light" w:hAnsi="Footlight MT Light"/>
          <w:b/>
          <w:sz w:val="36"/>
          <w:szCs w:val="28"/>
        </w:rPr>
      </w:pPr>
    </w:p>
    <w:p w:rsidR="0083161C" w:rsidRDefault="0083161C" w:rsidP="0083161C">
      <w:pPr>
        <w:spacing w:after="0"/>
        <w:jc w:val="center"/>
        <w:rPr>
          <w:rFonts w:ascii="Footlight MT Light" w:hAnsi="Footlight MT Light"/>
          <w:b/>
          <w:sz w:val="36"/>
          <w:szCs w:val="28"/>
          <w:lang w:val="en-US"/>
        </w:rPr>
      </w:pPr>
      <w:r w:rsidRPr="0083161C">
        <w:rPr>
          <w:rFonts w:ascii="Footlight MT Light" w:hAnsi="Footlight MT Light"/>
          <w:b/>
          <w:sz w:val="36"/>
          <w:szCs w:val="28"/>
          <w:lang w:val="en-US"/>
        </w:rPr>
        <w:t>Street Language – Lab work</w:t>
      </w:r>
    </w:p>
    <w:p w:rsidR="0083161C" w:rsidRDefault="0083161C" w:rsidP="0083161C">
      <w:pPr>
        <w:spacing w:after="0"/>
        <w:jc w:val="center"/>
        <w:rPr>
          <w:rFonts w:ascii="Footlight MT Light" w:hAnsi="Footlight MT Light"/>
          <w:b/>
          <w:sz w:val="36"/>
          <w:szCs w:val="28"/>
          <w:lang w:val="en-US"/>
        </w:rPr>
      </w:pPr>
    </w:p>
    <w:p w:rsidR="00B1010E" w:rsidRPr="0083161C" w:rsidRDefault="00E73DB3" w:rsidP="0083161C">
      <w:pPr>
        <w:spacing w:after="0"/>
        <w:jc w:val="center"/>
        <w:rPr>
          <w:rFonts w:ascii="Footlight MT Light" w:hAnsi="Footlight MT Light"/>
          <w:b/>
          <w:sz w:val="36"/>
          <w:szCs w:val="28"/>
          <w:lang w:val="en-US"/>
        </w:rPr>
      </w:pPr>
    </w:p>
    <w:p w:rsidR="007572CA" w:rsidRPr="0083161C" w:rsidRDefault="00E73DB3" w:rsidP="00CE159B">
      <w:pPr>
        <w:spacing w:after="0"/>
        <w:rPr>
          <w:rFonts w:ascii="Footlight MT Light" w:hAnsi="Footlight MT Light"/>
          <w:sz w:val="24"/>
          <w:lang w:val="en-US"/>
        </w:rPr>
      </w:pPr>
    </w:p>
    <w:p w:rsidR="007572CA" w:rsidRPr="0083161C" w:rsidRDefault="0083161C" w:rsidP="004A1F2F">
      <w:pPr>
        <w:numPr>
          <w:ilvl w:val="0"/>
          <w:numId w:val="5"/>
        </w:numPr>
        <w:spacing w:after="0"/>
        <w:rPr>
          <w:rFonts w:ascii="Footlight MT Light" w:hAnsi="Footlight MT Light"/>
          <w:sz w:val="24"/>
          <w:lang w:val="en-US"/>
        </w:rPr>
      </w:pPr>
      <w:r w:rsidRPr="0083161C">
        <w:rPr>
          <w:rFonts w:ascii="Footlight MT Light" w:hAnsi="Footlight MT Light"/>
          <w:sz w:val="24"/>
          <w:lang w:val="en-US"/>
        </w:rPr>
        <w:t xml:space="preserve">Use the internet to find out about </w:t>
      </w:r>
      <w:r w:rsidRPr="0083161C">
        <w:rPr>
          <w:rFonts w:ascii="Footlight MT Light" w:hAnsi="Footlight MT Light"/>
          <w:b/>
          <w:sz w:val="24"/>
          <w:lang w:val="en-US"/>
        </w:rPr>
        <w:t>Cockney rhyming slang</w:t>
      </w:r>
      <w:r w:rsidRPr="0083161C">
        <w:rPr>
          <w:rFonts w:ascii="Footlight MT Light" w:hAnsi="Footlight MT Light"/>
          <w:sz w:val="24"/>
          <w:lang w:val="en-US"/>
        </w:rPr>
        <w:t>. Be prepared to explain what it is.</w:t>
      </w:r>
    </w:p>
    <w:p w:rsidR="00F350C0" w:rsidRPr="0083161C" w:rsidRDefault="00E73DB3" w:rsidP="00F350C0">
      <w:pPr>
        <w:spacing w:after="0"/>
        <w:ind w:left="360"/>
        <w:rPr>
          <w:rFonts w:ascii="Footlight MT Light" w:hAnsi="Footlight MT Light"/>
          <w:sz w:val="24"/>
          <w:lang w:val="en-US"/>
        </w:rPr>
      </w:pPr>
    </w:p>
    <w:p w:rsidR="007572CA" w:rsidRPr="0083161C" w:rsidRDefault="0083161C" w:rsidP="004A1F2F">
      <w:pPr>
        <w:numPr>
          <w:ilvl w:val="0"/>
          <w:numId w:val="5"/>
        </w:numPr>
        <w:spacing w:after="0"/>
        <w:rPr>
          <w:rFonts w:ascii="Footlight MT Light" w:hAnsi="Footlight MT Light"/>
          <w:sz w:val="24"/>
          <w:lang w:val="en-US"/>
        </w:rPr>
      </w:pPr>
      <w:r w:rsidRPr="0083161C">
        <w:rPr>
          <w:rFonts w:ascii="Footlight MT Light" w:hAnsi="Footlight MT Light"/>
          <w:sz w:val="24"/>
          <w:lang w:val="en-US"/>
        </w:rPr>
        <w:t>Explain the meaning of the expressions in bold in the sentences that follow.</w:t>
      </w:r>
    </w:p>
    <w:p w:rsidR="007572CA" w:rsidRPr="0083161C" w:rsidRDefault="00E73DB3" w:rsidP="00CE159B">
      <w:pPr>
        <w:spacing w:after="0"/>
        <w:rPr>
          <w:rFonts w:ascii="Footlight MT Light" w:hAnsi="Footlight MT Light"/>
          <w:sz w:val="24"/>
          <w:lang w:val="en-US"/>
        </w:rPr>
      </w:pP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a </w:t>
      </w:r>
      <w:r w:rsidRPr="0083161C">
        <w:rPr>
          <w:rFonts w:ascii="Footlight MT Light" w:hAnsi="Footlight MT Light" w:cs="Calibri"/>
          <w:i/>
          <w:iCs/>
          <w:szCs w:val="22"/>
          <w:lang w:val="en-US"/>
        </w:rPr>
        <w:t xml:space="preserve">Get up those </w:t>
      </w:r>
      <w:r w:rsidRPr="0083161C">
        <w:rPr>
          <w:rFonts w:ascii="Footlight MT Light" w:hAnsi="Footlight MT Light" w:cs="Calibri"/>
          <w:b/>
          <w:bCs/>
          <w:i/>
          <w:iCs/>
          <w:szCs w:val="22"/>
          <w:lang w:val="en-US"/>
        </w:rPr>
        <w:t xml:space="preserve">apples and pears </w:t>
      </w:r>
      <w:r w:rsidRPr="0083161C">
        <w:rPr>
          <w:rFonts w:ascii="Footlight MT Light" w:hAnsi="Footlight MT Light" w:cs="Calibri"/>
          <w:i/>
          <w:iCs/>
          <w:szCs w:val="22"/>
          <w:lang w:val="en-US"/>
        </w:rPr>
        <w:t xml:space="preserve">to bed!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b </w:t>
      </w:r>
      <w:r w:rsidRPr="0083161C">
        <w:rPr>
          <w:rFonts w:ascii="Footlight MT Light" w:hAnsi="Footlight MT Light" w:cs="Calibri"/>
          <w:i/>
          <w:iCs/>
          <w:szCs w:val="22"/>
          <w:lang w:val="en-US"/>
        </w:rPr>
        <w:t xml:space="preserve">The girl put the money in her </w:t>
      </w:r>
      <w:r w:rsidRPr="0083161C">
        <w:rPr>
          <w:rFonts w:ascii="Footlight MT Light" w:hAnsi="Footlight MT Light" w:cs="Calibri"/>
          <w:b/>
          <w:bCs/>
          <w:i/>
          <w:iCs/>
          <w:szCs w:val="22"/>
          <w:lang w:val="en-US"/>
        </w:rPr>
        <w:t>sky rocket</w:t>
      </w:r>
      <w:r w:rsidRPr="0083161C">
        <w:rPr>
          <w:rFonts w:ascii="Footlight MT Light" w:hAnsi="Footlight MT Light" w:cs="Calibri"/>
          <w:i/>
          <w:iCs/>
          <w:szCs w:val="22"/>
          <w:lang w:val="en-US"/>
        </w:rPr>
        <w:t xml:space="preserve">.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c </w:t>
      </w:r>
      <w:r w:rsidRPr="0083161C">
        <w:rPr>
          <w:rFonts w:ascii="Footlight MT Light" w:hAnsi="Footlight MT Light" w:cs="Calibri"/>
          <w:i/>
          <w:iCs/>
          <w:szCs w:val="22"/>
          <w:lang w:val="en-US"/>
        </w:rPr>
        <w:t xml:space="preserve">That guy was a </w:t>
      </w:r>
      <w:r w:rsidRPr="0083161C">
        <w:rPr>
          <w:rFonts w:ascii="Footlight MT Light" w:hAnsi="Footlight MT Light" w:cs="Calibri"/>
          <w:b/>
          <w:bCs/>
          <w:i/>
          <w:iCs/>
          <w:szCs w:val="22"/>
          <w:lang w:val="en-US"/>
        </w:rPr>
        <w:t xml:space="preserve">tea leaf </w:t>
      </w:r>
      <w:r w:rsidRPr="0083161C">
        <w:rPr>
          <w:rFonts w:ascii="Footlight MT Light" w:hAnsi="Footlight MT Light" w:cs="Calibri"/>
          <w:i/>
          <w:iCs/>
          <w:szCs w:val="22"/>
          <w:lang w:val="en-US"/>
        </w:rPr>
        <w:t xml:space="preserve">so he spent some time in prison.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d </w:t>
      </w:r>
      <w:r w:rsidRPr="0083161C">
        <w:rPr>
          <w:rFonts w:ascii="Footlight MT Light" w:hAnsi="Footlight MT Light" w:cs="Calibri"/>
          <w:i/>
          <w:iCs/>
          <w:szCs w:val="22"/>
          <w:lang w:val="en-US"/>
        </w:rPr>
        <w:t xml:space="preserve">He put the whole cake in his </w:t>
      </w:r>
      <w:r w:rsidRPr="0083161C">
        <w:rPr>
          <w:rFonts w:ascii="Footlight MT Light" w:hAnsi="Footlight MT Light" w:cs="Calibri"/>
          <w:b/>
          <w:bCs/>
          <w:i/>
          <w:iCs/>
          <w:szCs w:val="22"/>
          <w:lang w:val="en-US"/>
        </w:rPr>
        <w:t>north and south</w:t>
      </w:r>
      <w:r w:rsidRPr="0083161C">
        <w:rPr>
          <w:rFonts w:ascii="Footlight MT Light" w:hAnsi="Footlight MT Light" w:cs="Calibri"/>
          <w:i/>
          <w:iCs/>
          <w:szCs w:val="22"/>
          <w:lang w:val="en-US"/>
        </w:rPr>
        <w:t xml:space="preserve">.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e </w:t>
      </w:r>
      <w:r w:rsidRPr="0083161C">
        <w:rPr>
          <w:rFonts w:ascii="Footlight MT Light" w:hAnsi="Footlight MT Light" w:cs="Calibri"/>
          <w:i/>
          <w:iCs/>
          <w:szCs w:val="22"/>
          <w:lang w:val="en-US"/>
        </w:rPr>
        <w:t xml:space="preserve">When you have a minute to talk, just pick up the old </w:t>
      </w:r>
      <w:r w:rsidRPr="0083161C">
        <w:rPr>
          <w:rFonts w:ascii="Footlight MT Light" w:hAnsi="Footlight MT Light" w:cs="Calibri"/>
          <w:b/>
          <w:bCs/>
          <w:i/>
          <w:iCs/>
          <w:szCs w:val="22"/>
          <w:lang w:val="en-US"/>
        </w:rPr>
        <w:t>dog and bone</w:t>
      </w:r>
      <w:r w:rsidRPr="0083161C">
        <w:rPr>
          <w:rFonts w:ascii="Footlight MT Light" w:hAnsi="Footlight MT Light" w:cs="Calibri"/>
          <w:i/>
          <w:iCs/>
          <w:szCs w:val="22"/>
          <w:lang w:val="en-US"/>
        </w:rPr>
        <w:t xml:space="preserve">.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f </w:t>
      </w:r>
      <w:r w:rsidRPr="0083161C">
        <w:rPr>
          <w:rFonts w:ascii="Footlight MT Light" w:hAnsi="Footlight MT Light" w:cs="Calibri"/>
          <w:i/>
          <w:iCs/>
          <w:szCs w:val="22"/>
          <w:lang w:val="en-US"/>
        </w:rPr>
        <w:t xml:space="preserve">Can you </w:t>
      </w:r>
      <w:r w:rsidRPr="0083161C">
        <w:rPr>
          <w:rFonts w:ascii="Footlight MT Light" w:hAnsi="Footlight MT Light" w:cs="Calibri"/>
          <w:b/>
          <w:bCs/>
          <w:i/>
          <w:iCs/>
          <w:szCs w:val="22"/>
          <w:lang w:val="en-US"/>
        </w:rPr>
        <w:t xml:space="preserve">Adam and Eve </w:t>
      </w:r>
      <w:r w:rsidRPr="0083161C">
        <w:rPr>
          <w:rFonts w:ascii="Footlight MT Light" w:hAnsi="Footlight MT Light" w:cs="Calibri"/>
          <w:i/>
          <w:iCs/>
          <w:szCs w:val="22"/>
          <w:lang w:val="en-US"/>
        </w:rPr>
        <w:t xml:space="preserve">it?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g </w:t>
      </w:r>
      <w:r w:rsidRPr="0083161C">
        <w:rPr>
          <w:rFonts w:ascii="Footlight MT Light" w:hAnsi="Footlight MT Light" w:cs="Calibri"/>
          <w:i/>
          <w:iCs/>
          <w:szCs w:val="22"/>
          <w:lang w:val="en-US"/>
        </w:rPr>
        <w:t xml:space="preserve">If you’re lucky, you’ll get to meet the </w:t>
      </w:r>
      <w:r w:rsidRPr="0083161C">
        <w:rPr>
          <w:rFonts w:ascii="Footlight MT Light" w:hAnsi="Footlight MT Light" w:cs="Calibri"/>
          <w:b/>
          <w:bCs/>
          <w:i/>
          <w:iCs/>
          <w:szCs w:val="22"/>
          <w:lang w:val="en-US"/>
        </w:rPr>
        <w:t>baked bean</w:t>
      </w:r>
      <w:r w:rsidRPr="0083161C">
        <w:rPr>
          <w:rFonts w:ascii="Footlight MT Light" w:hAnsi="Footlight MT Light" w:cs="Calibri"/>
          <w:i/>
          <w:iCs/>
          <w:szCs w:val="22"/>
          <w:lang w:val="en-US"/>
        </w:rPr>
        <w:t xml:space="preserve">. </w:t>
      </w:r>
    </w:p>
    <w:p w:rsidR="007572CA" w:rsidRPr="0083161C" w:rsidRDefault="0083161C" w:rsidP="007572CA">
      <w:pPr>
        <w:pStyle w:val="Default"/>
        <w:spacing w:line="360" w:lineRule="auto"/>
        <w:rPr>
          <w:rFonts w:ascii="Footlight MT Light" w:hAnsi="Footlight MT Light" w:cs="Calibri"/>
          <w:szCs w:val="22"/>
          <w:lang w:val="en-US"/>
        </w:rPr>
      </w:pPr>
      <w:r w:rsidRPr="0083161C">
        <w:rPr>
          <w:rFonts w:ascii="Footlight MT Light" w:hAnsi="Footlight MT Light" w:cs="Calibri"/>
          <w:szCs w:val="22"/>
          <w:lang w:val="en-US"/>
        </w:rPr>
        <w:t xml:space="preserve">h </w:t>
      </w:r>
      <w:r w:rsidRPr="0083161C">
        <w:rPr>
          <w:rFonts w:ascii="Footlight MT Light" w:hAnsi="Footlight MT Light" w:cs="Calibri"/>
          <w:i/>
          <w:iCs/>
          <w:szCs w:val="22"/>
          <w:lang w:val="en-US"/>
        </w:rPr>
        <w:t xml:space="preserve">That dog worked really hard, but now he’s </w:t>
      </w:r>
      <w:r w:rsidRPr="0083161C">
        <w:rPr>
          <w:rFonts w:ascii="Footlight MT Light" w:hAnsi="Footlight MT Light" w:cs="Calibri"/>
          <w:b/>
          <w:bCs/>
          <w:i/>
          <w:iCs/>
          <w:szCs w:val="22"/>
          <w:lang w:val="en-US"/>
        </w:rPr>
        <w:t>brown bread</w:t>
      </w:r>
      <w:r w:rsidRPr="0083161C">
        <w:rPr>
          <w:rFonts w:ascii="Footlight MT Light" w:hAnsi="Footlight MT Light" w:cs="Calibri"/>
          <w:i/>
          <w:iCs/>
          <w:szCs w:val="22"/>
          <w:lang w:val="en-US"/>
        </w:rPr>
        <w:t xml:space="preserve">. </w:t>
      </w:r>
    </w:p>
    <w:p w:rsidR="007572CA" w:rsidRPr="00E73DB3" w:rsidRDefault="0083161C" w:rsidP="007572CA">
      <w:pPr>
        <w:pStyle w:val="Default"/>
        <w:spacing w:line="360" w:lineRule="auto"/>
        <w:rPr>
          <w:rFonts w:ascii="Footlight MT Light" w:hAnsi="Footlight MT Light" w:cs="Calibri"/>
          <w:szCs w:val="22"/>
          <w:lang w:val="en-US"/>
        </w:rPr>
      </w:pPr>
      <w:proofErr w:type="spellStart"/>
      <w:r w:rsidRPr="0083161C">
        <w:rPr>
          <w:rFonts w:ascii="Footlight MT Light" w:hAnsi="Footlight MT Light" w:cs="Calibri"/>
          <w:szCs w:val="22"/>
          <w:lang w:val="en-US"/>
        </w:rPr>
        <w:t>i</w:t>
      </w:r>
      <w:proofErr w:type="spellEnd"/>
      <w:r w:rsidRPr="0083161C">
        <w:rPr>
          <w:rFonts w:ascii="Footlight MT Light" w:hAnsi="Footlight MT Light" w:cs="Calibri"/>
          <w:szCs w:val="22"/>
          <w:lang w:val="en-US"/>
        </w:rPr>
        <w:t xml:space="preserve"> </w:t>
      </w:r>
      <w:r w:rsidRPr="0083161C">
        <w:rPr>
          <w:rFonts w:ascii="Footlight MT Light" w:hAnsi="Footlight MT Light" w:cs="Calibri"/>
          <w:i/>
          <w:iCs/>
          <w:szCs w:val="22"/>
          <w:lang w:val="en-US"/>
        </w:rPr>
        <w:t xml:space="preserve">It’s nice and sunny. Put some cream on and brown your </w:t>
      </w:r>
      <w:r w:rsidRPr="0083161C">
        <w:rPr>
          <w:rFonts w:ascii="Footlight MT Light" w:hAnsi="Footlight MT Light" w:cs="Calibri"/>
          <w:b/>
          <w:bCs/>
          <w:i/>
          <w:iCs/>
          <w:szCs w:val="22"/>
          <w:lang w:val="en-US"/>
        </w:rPr>
        <w:t>bacon and eggs</w:t>
      </w:r>
      <w:r w:rsidRPr="0083161C">
        <w:rPr>
          <w:rFonts w:ascii="Footlight MT Light" w:hAnsi="Footlight MT Light" w:cs="Calibri"/>
          <w:i/>
          <w:iCs/>
          <w:szCs w:val="22"/>
          <w:lang w:val="en-US"/>
        </w:rPr>
        <w:t xml:space="preserve">. </w:t>
      </w:r>
    </w:p>
    <w:p w:rsidR="007572CA" w:rsidRPr="0083161C" w:rsidRDefault="0083161C" w:rsidP="007572CA">
      <w:pPr>
        <w:spacing w:after="0" w:line="360" w:lineRule="auto"/>
        <w:rPr>
          <w:rFonts w:ascii="Footlight MT Light" w:hAnsi="Footlight MT Light" w:cs="Calibri"/>
          <w:i/>
          <w:iCs/>
          <w:sz w:val="24"/>
          <w:lang w:val="en-US"/>
        </w:rPr>
      </w:pPr>
      <w:r w:rsidRPr="0083161C">
        <w:rPr>
          <w:rFonts w:ascii="Footlight MT Light" w:hAnsi="Footlight MT Light" w:cs="Calibri"/>
          <w:sz w:val="24"/>
          <w:lang w:val="en-US"/>
        </w:rPr>
        <w:t xml:space="preserve">j </w:t>
      </w:r>
      <w:r w:rsidRPr="0083161C">
        <w:rPr>
          <w:rFonts w:ascii="Footlight MT Light" w:hAnsi="Footlight MT Light" w:cs="Calibri"/>
          <w:i/>
          <w:iCs/>
          <w:sz w:val="24"/>
          <w:lang w:val="en-US"/>
        </w:rPr>
        <w:t xml:space="preserve">Don’t be so silly. Just use your </w:t>
      </w:r>
      <w:r w:rsidRPr="0083161C">
        <w:rPr>
          <w:rFonts w:ascii="Footlight MT Light" w:hAnsi="Footlight MT Light" w:cs="Calibri"/>
          <w:b/>
          <w:bCs/>
          <w:i/>
          <w:iCs/>
          <w:sz w:val="24"/>
          <w:lang w:val="en-US"/>
        </w:rPr>
        <w:t>loaf of bread</w:t>
      </w:r>
      <w:r w:rsidRPr="0083161C">
        <w:rPr>
          <w:rFonts w:ascii="Footlight MT Light" w:hAnsi="Footlight MT Light" w:cs="Calibri"/>
          <w:i/>
          <w:iCs/>
          <w:sz w:val="24"/>
          <w:lang w:val="en-US"/>
        </w:rPr>
        <w:t xml:space="preserve">. </w:t>
      </w:r>
    </w:p>
    <w:p w:rsidR="007572CA" w:rsidRPr="0083161C" w:rsidRDefault="00E73DB3" w:rsidP="007572CA">
      <w:pPr>
        <w:spacing w:after="0" w:line="360" w:lineRule="auto"/>
        <w:rPr>
          <w:rFonts w:ascii="Footlight MT Light" w:hAnsi="Footlight MT Light" w:cs="Calibri"/>
          <w:i/>
          <w:iCs/>
          <w:sz w:val="24"/>
          <w:lang w:val="en-US"/>
        </w:rPr>
      </w:pPr>
    </w:p>
    <w:p w:rsidR="007572CA" w:rsidRPr="0083161C" w:rsidRDefault="0083161C" w:rsidP="004A1F2F">
      <w:pPr>
        <w:numPr>
          <w:ilvl w:val="0"/>
          <w:numId w:val="5"/>
        </w:numPr>
        <w:spacing w:after="0" w:line="360" w:lineRule="auto"/>
        <w:rPr>
          <w:rFonts w:ascii="Footlight MT Light" w:hAnsi="Footlight MT Light" w:cs="Calibri"/>
          <w:iCs/>
          <w:sz w:val="24"/>
          <w:lang w:val="en-US"/>
        </w:rPr>
      </w:pPr>
      <w:r w:rsidRPr="0083161C">
        <w:rPr>
          <w:rFonts w:ascii="Footlight MT Light" w:hAnsi="Footlight MT Light" w:cs="Calibri"/>
          <w:iCs/>
          <w:sz w:val="24"/>
          <w:lang w:val="en-US"/>
        </w:rPr>
        <w:t>Now find some more examples of Cockney rhyming slang. Write them here with their definitions. At the end of the lesson, see if your classmates can guess the definitions:</w:t>
      </w:r>
    </w:p>
    <w:p w:rsidR="004A1F2F" w:rsidRPr="0083161C" w:rsidRDefault="00E73DB3" w:rsidP="004A1F2F">
      <w:pPr>
        <w:spacing w:after="0" w:line="360" w:lineRule="auto"/>
        <w:rPr>
          <w:rFonts w:ascii="Footlight MT Light" w:hAnsi="Footlight MT Light" w:cs="Calibri"/>
          <w:iCs/>
          <w:sz w:val="24"/>
          <w:lang w:val="en-US"/>
        </w:rPr>
      </w:pPr>
    </w:p>
    <w:p w:rsidR="004A1F2F" w:rsidRPr="0083161C" w:rsidRDefault="0083161C" w:rsidP="004A1F2F">
      <w:pPr>
        <w:spacing w:after="0" w:line="360" w:lineRule="auto"/>
        <w:ind w:left="360"/>
        <w:rPr>
          <w:rFonts w:ascii="Footlight MT Light" w:hAnsi="Footlight MT Light" w:cs="Calibri"/>
          <w:iCs/>
          <w:sz w:val="24"/>
          <w:lang w:val="en-US"/>
        </w:rPr>
      </w:pPr>
      <w:r w:rsidRPr="0083161C">
        <w:rPr>
          <w:rFonts w:ascii="Footlight MT Light" w:hAnsi="Footlight MT Light" w:cs="Calibri"/>
          <w:iCs/>
          <w:sz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5EEB" w:rsidRPr="0083161C" w:rsidRDefault="00E73DB3" w:rsidP="007572CA">
      <w:pPr>
        <w:spacing w:after="0" w:line="360" w:lineRule="auto"/>
        <w:rPr>
          <w:rFonts w:ascii="Footlight MT Light" w:hAnsi="Footlight MT Light" w:cs="Calibri"/>
          <w:iCs/>
          <w:sz w:val="24"/>
          <w:lang w:val="en-US"/>
        </w:rPr>
      </w:pPr>
    </w:p>
    <w:p w:rsidR="00F350C0" w:rsidRPr="0083161C" w:rsidRDefault="00E73DB3" w:rsidP="007572CA">
      <w:pPr>
        <w:spacing w:after="0" w:line="360" w:lineRule="auto"/>
        <w:rPr>
          <w:rFonts w:ascii="Footlight MT Light" w:hAnsi="Footlight MT Light" w:cs="Calibri"/>
          <w:iCs/>
          <w:sz w:val="24"/>
          <w:lang w:val="en-US"/>
        </w:rPr>
      </w:pPr>
    </w:p>
    <w:p w:rsidR="00445EEB" w:rsidRPr="0083161C" w:rsidRDefault="0083161C" w:rsidP="004A1F2F">
      <w:pPr>
        <w:numPr>
          <w:ilvl w:val="0"/>
          <w:numId w:val="5"/>
        </w:numPr>
        <w:spacing w:after="0" w:line="360" w:lineRule="auto"/>
        <w:rPr>
          <w:rFonts w:ascii="Footlight MT Light" w:hAnsi="Footlight MT Light" w:cs="Calibri"/>
          <w:iCs/>
          <w:sz w:val="24"/>
          <w:lang w:val="en-US"/>
        </w:rPr>
      </w:pPr>
      <w:r w:rsidRPr="0083161C">
        <w:rPr>
          <w:rFonts w:ascii="Footlight MT Light" w:hAnsi="Footlight MT Light" w:cs="Calibri"/>
          <w:iCs/>
          <w:sz w:val="24"/>
          <w:lang w:val="en-US"/>
        </w:rPr>
        <w:t xml:space="preserve">If you have time, watch the scene from the film </w:t>
      </w:r>
      <w:r w:rsidRPr="0083161C">
        <w:rPr>
          <w:rFonts w:ascii="Footlight MT Light" w:hAnsi="Footlight MT Light" w:cs="Calibri"/>
          <w:i/>
          <w:iCs/>
          <w:sz w:val="24"/>
          <w:lang w:val="en-US"/>
        </w:rPr>
        <w:t>“Lock, Stock and Two Smoking Barrels”</w:t>
      </w:r>
      <w:r w:rsidRPr="0083161C">
        <w:rPr>
          <w:rFonts w:ascii="Footlight MT Light" w:hAnsi="Footlight MT Light" w:cs="Calibri"/>
          <w:iCs/>
          <w:sz w:val="24"/>
          <w:lang w:val="en-US"/>
        </w:rPr>
        <w:t xml:space="preserve"> at the link below. As rhyming slang is sometimes difficult even for native English speakers to understand, some of the expressions have been “translated” into standard English subtitles! Listen carefully and try to note the original rhyming slang expressions.</w:t>
      </w:r>
    </w:p>
    <w:p w:rsidR="00445EEB" w:rsidRPr="0083161C" w:rsidRDefault="00E73DB3" w:rsidP="004A1F2F">
      <w:pPr>
        <w:spacing w:after="0" w:line="360" w:lineRule="auto"/>
        <w:ind w:firstLine="360"/>
        <w:rPr>
          <w:rFonts w:ascii="Footlight MT Light" w:hAnsi="Footlight MT Light" w:cs="Calibri"/>
          <w:sz w:val="24"/>
          <w:lang w:val="en-US"/>
        </w:rPr>
      </w:pPr>
      <w:hyperlink r:id="rId7" w:history="1">
        <w:r w:rsidR="0083161C" w:rsidRPr="0083161C">
          <w:rPr>
            <w:rStyle w:val="Lienhypertexte"/>
            <w:rFonts w:ascii="Footlight MT Light" w:hAnsi="Footlight MT Light" w:cs="Calibri"/>
            <w:sz w:val="24"/>
            <w:lang w:val="en-US"/>
          </w:rPr>
          <w:t>http://www.youtube.com/watch?v=Eu7aj1SCE8k</w:t>
        </w:r>
      </w:hyperlink>
      <w:r w:rsidR="0083161C" w:rsidRPr="0083161C">
        <w:rPr>
          <w:rFonts w:ascii="Footlight MT Light" w:hAnsi="Footlight MT Light" w:cs="Calibri"/>
          <w:sz w:val="24"/>
          <w:lang w:val="en-US"/>
        </w:rPr>
        <w:t xml:space="preserve"> </w:t>
      </w:r>
    </w:p>
    <w:p w:rsidR="00F350C0" w:rsidRPr="0083161C" w:rsidRDefault="00E73DB3" w:rsidP="004A1F2F">
      <w:pPr>
        <w:spacing w:after="0" w:line="360" w:lineRule="auto"/>
        <w:ind w:firstLine="360"/>
        <w:rPr>
          <w:rFonts w:ascii="Footlight MT Light" w:hAnsi="Footlight MT Light" w:cs="Calibri"/>
          <w:sz w:val="24"/>
          <w:lang w:val="en-US"/>
        </w:rPr>
      </w:pPr>
    </w:p>
    <w:p w:rsidR="00F350C0" w:rsidRPr="0083161C" w:rsidRDefault="0083161C" w:rsidP="00F350C0">
      <w:pPr>
        <w:spacing w:after="0" w:line="360" w:lineRule="auto"/>
        <w:ind w:left="360"/>
        <w:rPr>
          <w:rFonts w:ascii="Footlight MT Light" w:hAnsi="Footlight MT Light" w:cs="Calibri"/>
          <w:iCs/>
          <w:sz w:val="24"/>
          <w:lang w:val="en-US"/>
        </w:rPr>
      </w:pPr>
      <w:r w:rsidRPr="0083161C">
        <w:rPr>
          <w:rFonts w:ascii="Footlight MT Light" w:hAnsi="Footlight MT Light" w:cs="Calibri"/>
          <w:iCs/>
          <w:sz w:val="24"/>
          <w:lang w:val="en-US"/>
        </w:rPr>
        <w:t>____________________________________________________________________________________________________________________________________________________________________________________________________________________________________________________________</w:t>
      </w:r>
      <w:r w:rsidRPr="0083161C">
        <w:rPr>
          <w:rFonts w:ascii="Footlight MT Light" w:hAnsi="Footlight MT Light" w:cs="Calibri"/>
          <w:iCs/>
          <w:sz w:val="24"/>
          <w:lang w:val="en-US"/>
        </w:rPr>
        <w:lastRenderedPageBreak/>
        <w:t>________________________________________________________________________________________________________________________________________________________________________________________________________________</w:t>
      </w:r>
    </w:p>
    <w:p w:rsidR="00F350C0" w:rsidRPr="0083161C" w:rsidRDefault="00E73DB3" w:rsidP="00F350C0">
      <w:pPr>
        <w:spacing w:after="0" w:line="360" w:lineRule="auto"/>
        <w:ind w:firstLine="360"/>
        <w:rPr>
          <w:rFonts w:ascii="Footlight MT Light" w:hAnsi="Footlight MT Light" w:cs="Calibri"/>
          <w:sz w:val="24"/>
          <w:lang w:val="en-US"/>
        </w:rPr>
      </w:pPr>
    </w:p>
    <w:p w:rsidR="00F350C0" w:rsidRPr="0083161C" w:rsidRDefault="00E73DB3" w:rsidP="00F350C0">
      <w:pPr>
        <w:spacing w:after="0" w:line="360" w:lineRule="auto"/>
        <w:ind w:firstLine="360"/>
        <w:rPr>
          <w:rFonts w:ascii="Footlight MT Light" w:hAnsi="Footlight MT Light" w:cs="Calibri"/>
          <w:sz w:val="24"/>
          <w:lang w:val="en-US"/>
        </w:rPr>
      </w:pPr>
    </w:p>
    <w:sectPr w:rsidR="00F350C0" w:rsidRPr="0083161C" w:rsidSect="007572C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73DB3">
      <w:pPr>
        <w:spacing w:after="0" w:line="240" w:lineRule="auto"/>
      </w:pPr>
      <w:r>
        <w:separator/>
      </w:r>
    </w:p>
  </w:endnote>
  <w:endnote w:type="continuationSeparator" w:id="0">
    <w:p w:rsidR="00000000" w:rsidRDefault="00E7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3" w:rsidRDefault="00E73DB3">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3" w:rsidRDefault="00E73DB3">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3" w:rsidRDefault="00E73DB3">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73DB3">
      <w:pPr>
        <w:spacing w:after="0" w:line="240" w:lineRule="auto"/>
      </w:pPr>
      <w:r>
        <w:separator/>
      </w:r>
    </w:p>
  </w:footnote>
  <w:footnote w:type="continuationSeparator" w:id="0">
    <w:p w:rsidR="00000000" w:rsidRDefault="00E7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3" w:rsidRDefault="00E73DB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61C" w:rsidRPr="0083161C" w:rsidRDefault="0083161C" w:rsidP="0083161C">
    <w:pPr>
      <w:spacing w:line="360" w:lineRule="auto"/>
      <w:rPr>
        <w:rFonts w:ascii="Footlight MT Light" w:hAnsi="Footlight MT Light"/>
        <w:b/>
        <w:sz w:val="16"/>
        <w:szCs w:val="28"/>
        <w:lang w:val="en-US"/>
      </w:rPr>
    </w:pPr>
    <w:r>
      <w:rPr>
        <w:rFonts w:ascii="Footlight MT Light" w:hAnsi="Footlight MT Light"/>
        <w:b/>
        <w:sz w:val="16"/>
        <w:szCs w:val="28"/>
        <w:lang w:val="en-US"/>
      </w:rPr>
      <w:t>CPI2</w:t>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t>ENGLISH</w:t>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r>
    <w:r>
      <w:rPr>
        <w:rFonts w:ascii="Footlight MT Light" w:hAnsi="Footlight MT Light"/>
        <w:b/>
        <w:sz w:val="16"/>
        <w:szCs w:val="28"/>
        <w:lang w:val="en-US"/>
      </w:rPr>
      <w:tab/>
    </w:r>
    <w:r w:rsidR="001F1FC9">
      <w:rPr>
        <w:rFonts w:ascii="Footlight MT Light" w:hAnsi="Footlight MT Light"/>
        <w:b/>
        <w:sz w:val="16"/>
        <w:szCs w:val="28"/>
        <w:lang w:val="en-US"/>
      </w:rPr>
      <w:tab/>
    </w:r>
    <w:r w:rsidR="001F1FC9">
      <w:rPr>
        <w:rFonts w:ascii="Footlight MT Light" w:hAnsi="Footlight MT Light"/>
        <w:b/>
        <w:sz w:val="16"/>
        <w:szCs w:val="28"/>
        <w:lang w:val="en-US"/>
      </w:rPr>
      <w:tab/>
    </w:r>
    <w:r w:rsidR="00E73DB3">
      <w:rPr>
        <w:rFonts w:ascii="Footlight MT Light" w:hAnsi="Footlight MT Light"/>
        <w:b/>
        <w:sz w:val="16"/>
        <w:szCs w:val="28"/>
        <w:lang w:val="en-US"/>
      </w:rPr>
      <w:t xml:space="preserve">       </w:t>
    </w:r>
    <w:r w:rsidR="00E73DB3">
      <w:rPr>
        <w:rFonts w:ascii="Footlight MT Light" w:hAnsi="Footlight MT Light"/>
        <w:b/>
        <w:sz w:val="16"/>
        <w:szCs w:val="28"/>
        <w:lang w:val="en-US"/>
      </w:rPr>
      <w:t>2018</w:t>
    </w: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B3" w:rsidRDefault="00E73DB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FEA"/>
    <w:multiLevelType w:val="hybridMultilevel"/>
    <w:tmpl w:val="12386C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425083D"/>
    <w:multiLevelType w:val="hybridMultilevel"/>
    <w:tmpl w:val="64103C3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ADF077A"/>
    <w:multiLevelType w:val="hybridMultilevel"/>
    <w:tmpl w:val="EF5AEEE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62E6FD5"/>
    <w:multiLevelType w:val="hybridMultilevel"/>
    <w:tmpl w:val="3A7CF0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7711EF6"/>
    <w:multiLevelType w:val="hybridMultilevel"/>
    <w:tmpl w:val="0B2CDD2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B7"/>
    <w:rsid w:val="001F1FC9"/>
    <w:rsid w:val="005D624C"/>
    <w:rsid w:val="0083161C"/>
    <w:rsid w:val="00CF32B7"/>
    <w:rsid w:val="00E73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0B2A"/>
  <w15:docId w15:val="{86E7F38F-D174-4779-A32B-7E8D2E7A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AE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rsid w:val="00CE159B"/>
    <w:rPr>
      <w:color w:val="0000FF"/>
      <w:u w:val="single"/>
    </w:rPr>
  </w:style>
  <w:style w:type="paragraph" w:customStyle="1" w:styleId="Default">
    <w:name w:val="Default"/>
    <w:rsid w:val="007572CA"/>
    <w:pPr>
      <w:autoSpaceDE w:val="0"/>
      <w:autoSpaceDN w:val="0"/>
      <w:adjustRightInd w:val="0"/>
    </w:pPr>
    <w:rPr>
      <w:rFonts w:ascii="Arial" w:hAnsi="Arial" w:cs="Arial"/>
      <w:color w:val="000000"/>
      <w:sz w:val="24"/>
      <w:szCs w:val="24"/>
    </w:rPr>
  </w:style>
  <w:style w:type="paragraph" w:styleId="En-tte">
    <w:name w:val="header"/>
    <w:basedOn w:val="Normal"/>
    <w:link w:val="En-tteCar"/>
    <w:uiPriority w:val="99"/>
    <w:unhideWhenUsed/>
    <w:rsid w:val="0083161C"/>
    <w:pPr>
      <w:tabs>
        <w:tab w:val="center" w:pos="4536"/>
        <w:tab w:val="right" w:pos="9072"/>
      </w:tabs>
    </w:pPr>
  </w:style>
  <w:style w:type="character" w:customStyle="1" w:styleId="En-tteCar">
    <w:name w:val="En-tête Car"/>
    <w:basedOn w:val="Policepardfaut"/>
    <w:link w:val="En-tte"/>
    <w:uiPriority w:val="99"/>
    <w:rsid w:val="0083161C"/>
    <w:rPr>
      <w:sz w:val="22"/>
      <w:szCs w:val="22"/>
      <w:lang w:eastAsia="en-US"/>
    </w:rPr>
  </w:style>
  <w:style w:type="paragraph" w:styleId="Pieddepage">
    <w:name w:val="footer"/>
    <w:basedOn w:val="Normal"/>
    <w:link w:val="PieddepageCar"/>
    <w:uiPriority w:val="99"/>
    <w:unhideWhenUsed/>
    <w:rsid w:val="0083161C"/>
    <w:pPr>
      <w:tabs>
        <w:tab w:val="center" w:pos="4536"/>
        <w:tab w:val="right" w:pos="9072"/>
      </w:tabs>
    </w:pPr>
  </w:style>
  <w:style w:type="character" w:customStyle="1" w:styleId="PieddepageCar">
    <w:name w:val="Pied de page Car"/>
    <w:basedOn w:val="Policepardfaut"/>
    <w:link w:val="Pieddepage"/>
    <w:uiPriority w:val="99"/>
    <w:rsid w:val="0083161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youtube.com/watch?v=Eu7aj1SCE8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1931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2277</CharactersWithSpaces>
  <SharedDoc>false</SharedDoc>
  <HLinks>
    <vt:vector size="6" baseType="variant">
      <vt:variant>
        <vt:i4>6357049</vt:i4>
      </vt:variant>
      <vt:variant>
        <vt:i4>0</vt:i4>
      </vt:variant>
      <vt:variant>
        <vt:i4>0</vt:i4>
      </vt:variant>
      <vt:variant>
        <vt:i4>5</vt:i4>
      </vt:variant>
      <vt:variant>
        <vt:lpwstr>http://www.youtube.com/watch?v=Eu7aj1SCE8k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la version d'évaluation de Office 2004</dc:creator>
  <cp:keywords/>
  <cp:lastModifiedBy>Sebastien Galan</cp:lastModifiedBy>
  <cp:revision>2</cp:revision>
  <cp:lastPrinted>2015-10-01T07:45:00Z</cp:lastPrinted>
  <dcterms:created xsi:type="dcterms:W3CDTF">2018-11-07T10:35:00Z</dcterms:created>
  <dcterms:modified xsi:type="dcterms:W3CDTF">2018-11-07T10:35:00Z</dcterms:modified>
</cp:coreProperties>
</file>