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480" w:lineRule="auto"/>
      </w:pPr>
      <w:r>
        <w:rPr>
          <w:b/>
          <w:lang w:val="en-US"/>
        </w:rPr>
        <w:t>ENGLISH LESSON NOTES</w:t>
        <w:tab/>
        <w:t xml:space="preserve">NAME :Bardon Louis </w:t>
        <w:tab/>
        <w:tab/>
        <w:t>DATE : 23/03/2017</w:t>
        <w:tab/>
        <w:t>SHEET NUMBER : ?</w:t>
      </w:r>
    </w:p>
    <w:tbl>
      <w:tblPr>
        <w:jc w:val="start"/>
        <w:tblInd w:type="dxa" w:w="-113"/>
        <w:tblBorders>
          <w:top w:color="000001" w:space="0" w:sz="4" w:val="single"/>
          <w:start w:color="000001" w:space="0" w:sz="4" w:val="single"/>
          <w:bottom w:color="000001" w:space="0" w:sz="4" w:val="single"/>
        </w:tblBorders>
      </w:tblPr>
      <w:tblGrid>
        <w:gridCol w:w="7767"/>
        <w:gridCol w:w="7780"/>
      </w:tblGrid>
      <w:tr>
        <w:trPr>
          <w:trHeight w:hRule="atLeast" w:val="4629"/>
          <w:cantSplit w:val="false"/>
        </w:trPr>
        <w:tc>
          <w:tcPr>
            <w:tcW w:type="dxa" w:w="7767"/>
            <w:tcBorders>
              <w:top w:color="000001" w:space="0" w:sz="4" w:val="single"/>
              <w:star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start w:type="dxa" w:w="108"/>
              <w:bottom w:type="dxa" w:w="0"/>
              <w:end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b/>
                <w:lang w:val="en-US"/>
              </w:rPr>
              <w:t>VOCABULARY AND EXPRESSIONS (+ translation + example sentence)</w:t>
            </w:r>
          </w:p>
          <w:p>
            <w:pPr>
              <w:pStyle w:val="style0"/>
              <w:spacing w:after="0" w:before="0" w:line="100" w:lineRule="atLeast"/>
            </w:pPr>
            <w:hyperlink r:id="rId2">
              <w:r>
                <w:rPr>
                  <w:rStyle w:val="style17"/>
                  <w:b/>
                  <w:lang w:val="en-US"/>
                </w:rPr>
                <w:t>www.wordreference.com</w:t>
              </w:r>
            </w:hyperlink>
            <w:r>
              <w:rPr>
                <w:b/>
                <w:lang w:val="en-US"/>
              </w:rPr>
              <w:t xml:space="preserve"> , </w:t>
            </w:r>
            <w:hyperlink r:id="rId3">
              <w:r>
                <w:rPr>
                  <w:rStyle w:val="style17"/>
                  <w:b/>
                  <w:lang w:val="en-US"/>
                </w:rPr>
                <w:t>www.macmillandictionary.com</w:t>
              </w:r>
            </w:hyperlink>
            <w:r>
              <w:rPr>
                <w:b/>
                <w:lang w:val="en-US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b/>
                <w:lang w:val="en-US"/>
              </w:rPr>
            </w:r>
          </w:p>
          <w:p>
            <w:pPr>
              <w:pStyle w:val="style0"/>
              <w:tabs>
                <w:tab w:leader="none" w:pos="2370" w:val="left"/>
              </w:tabs>
              <w:spacing w:after="0" w:before="0" w:line="360" w:lineRule="auto"/>
            </w:pPr>
            <w:r>
              <w:rPr>
                <w:b/>
                <w:lang w:val="en-US"/>
              </w:rPr>
              <w:t>weird = bizarre, étrange</w:t>
            </w:r>
          </w:p>
          <w:p>
            <w:pPr>
              <w:pStyle w:val="style0"/>
              <w:tabs>
                <w:tab w:leader="none" w:pos="2370" w:val="left"/>
              </w:tabs>
              <w:spacing w:after="0" w:before="0" w:line="360" w:lineRule="auto"/>
            </w:pPr>
            <w:r>
              <w:rPr>
                <w:b/>
                <w:lang w:val="en-US"/>
              </w:rPr>
              <w:t>weido = tordu, mec bizarre</w:t>
            </w:r>
          </w:p>
          <w:p>
            <w:pPr>
              <w:pStyle w:val="style0"/>
              <w:tabs>
                <w:tab w:leader="none" w:pos="2370" w:val="left"/>
              </w:tabs>
              <w:spacing w:after="0" w:before="0" w:line="360" w:lineRule="auto"/>
            </w:pPr>
            <w:r>
              <w:rPr>
                <w:b/>
                <w:lang w:val="en-US"/>
              </w:rPr>
              <w:t>asset = avantage</w:t>
            </w:r>
          </w:p>
          <w:p>
            <w:pPr>
              <w:pStyle w:val="style0"/>
              <w:tabs>
                <w:tab w:leader="none" w:pos="2370" w:val="left"/>
              </w:tabs>
              <w:spacing w:after="0" w:before="0" w:line="360" w:lineRule="auto"/>
            </w:pPr>
            <w:r>
              <w:rPr>
                <w:b/>
                <w:lang w:val="en-US"/>
              </w:rPr>
              <w:t>a beam = rayon (de lumière)</w:t>
            </w:r>
          </w:p>
          <w:p>
            <w:pPr>
              <w:pStyle w:val="style0"/>
              <w:tabs>
                <w:tab w:leader="none" w:pos="2370" w:val="left"/>
              </w:tabs>
              <w:spacing w:after="0" w:before="0" w:line="360" w:lineRule="auto"/>
            </w:pPr>
            <w:r>
              <w:rPr>
                <w:b/>
                <w:lang w:val="en-US"/>
              </w:rPr>
              <w:t>to flow = s'écouler</w:t>
            </w:r>
          </w:p>
          <w:p>
            <w:pPr>
              <w:pStyle w:val="style0"/>
              <w:tabs>
                <w:tab w:leader="none" w:pos="2370" w:val="left"/>
              </w:tabs>
              <w:spacing w:after="0" w:before="0" w:line="360" w:lineRule="auto"/>
            </w:pPr>
            <w:r>
              <w:rPr>
                <w:b/>
                <w:lang w:val="en-US"/>
              </w:rPr>
              <w:t>ripe = mûr (ready to eat)</w:t>
            </w:r>
          </w:p>
          <w:p>
            <w:pPr>
              <w:pStyle w:val="style0"/>
              <w:tabs>
                <w:tab w:leader="none" w:pos="2370" w:val="left"/>
              </w:tabs>
              <w:spacing w:after="0" w:before="0" w:line="360" w:lineRule="auto"/>
            </w:pPr>
            <w:r>
              <w:rPr>
                <w:b/>
                <w:lang w:val="en-US"/>
              </w:rPr>
              <w:t>an intake = ration</w:t>
            </w:r>
          </w:p>
          <w:p>
            <w:pPr>
              <w:pStyle w:val="style0"/>
              <w:tabs>
                <w:tab w:leader="none" w:pos="2370" w:val="left"/>
              </w:tabs>
              <w:spacing w:after="0" w:before="0" w:line="360" w:lineRule="auto"/>
            </w:pPr>
            <w:r>
              <w:rPr>
                <w:b/>
                <w:lang w:val="en-US"/>
              </w:rPr>
              <w:t>to tie = nouer, attacher</w:t>
            </w:r>
          </w:p>
          <w:p>
            <w:pPr>
              <w:pStyle w:val="style0"/>
              <w:tabs>
                <w:tab w:leader="none" w:pos="2370" w:val="left"/>
              </w:tabs>
              <w:spacing w:after="0" w:before="0" w:line="360" w:lineRule="auto"/>
            </w:pPr>
            <w:r>
              <w:rPr>
                <w:b/>
                <w:lang w:val="en-US"/>
              </w:rPr>
              <w:t>workaholic = accro du travail</w:t>
            </w:r>
          </w:p>
          <w:p>
            <w:pPr>
              <w:pStyle w:val="style0"/>
              <w:tabs>
                <w:tab w:leader="none" w:pos="2370" w:val="left"/>
              </w:tabs>
              <w:spacing w:after="0" w:before="0" w:line="360" w:lineRule="auto"/>
            </w:pPr>
            <w:r>
              <w:rPr>
                <w:b/>
                <w:lang w:val="en-US"/>
              </w:rPr>
              <w:t>outtake = deleted scene</w:t>
            </w:r>
          </w:p>
          <w:p>
            <w:pPr>
              <w:pStyle w:val="style0"/>
              <w:tabs>
                <w:tab w:leader="none" w:pos="2370" w:val="left"/>
              </w:tabs>
              <w:spacing w:after="0" w:before="0" w:line="360" w:lineRule="auto"/>
            </w:pPr>
            <w:r>
              <w:rPr>
                <w:b/>
                <w:lang w:val="en-US"/>
              </w:rPr>
              <w:t>dependable = personne sur qui on peut compter</w:t>
            </w:r>
          </w:p>
          <w:p>
            <w:pPr>
              <w:pStyle w:val="style0"/>
              <w:tabs>
                <w:tab w:leader="none" w:pos="2370" w:val="left"/>
              </w:tabs>
              <w:spacing w:after="0" w:before="0" w:line="360" w:lineRule="auto"/>
            </w:pPr>
            <w:r>
              <w:rPr>
                <w:b/>
                <w:lang w:val="en-US"/>
              </w:rPr>
              <w:t>to behave / behaviour = se comporter / comportement</w:t>
            </w:r>
          </w:p>
          <w:p>
            <w:pPr>
              <w:pStyle w:val="style0"/>
              <w:tabs>
                <w:tab w:leader="none" w:pos="2370" w:val="left"/>
              </w:tabs>
              <w:spacing w:after="0" w:before="0" w:line="360" w:lineRule="auto"/>
            </w:pPr>
            <w:r>
              <w:rPr>
                <w:b/>
                <w:lang w:val="en-US"/>
              </w:rPr>
            </w:r>
          </w:p>
        </w:tc>
        <w:tc>
          <w:tcPr>
            <w:tcW w:type="dxa" w:w="7780"/>
            <w:tcBorders>
              <w:top w:color="000001" w:space="0" w:sz="4" w:val="single"/>
              <w:start w:color="000001" w:space="0" w:sz="4" w:val="single"/>
              <w:bottom w:color="000001" w:space="0" w:sz="4" w:val="single"/>
              <w:end w:color="000001" w:space="0" w:sz="4" w:val="single"/>
            </w:tcBorders>
            <w:shd w:fill="FFFFFF" w:val="clear"/>
            <w:tcMar>
              <w:top w:type="dxa" w:w="0"/>
              <w:start w:type="dxa" w:w="108"/>
              <w:bottom w:type="dxa" w:w="0"/>
              <w:end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b/>
                <w:lang w:val="en-US"/>
              </w:rPr>
              <w:t xml:space="preserve">GRAMMAR </w:t>
            </w:r>
          </w:p>
          <w:p>
            <w:pPr>
              <w:pStyle w:val="style0"/>
              <w:spacing w:after="0" w:before="0" w:line="100" w:lineRule="atLeast"/>
            </w:pPr>
            <w:hyperlink r:id="rId4">
              <w:r>
                <w:rPr>
                  <w:rStyle w:val="style17"/>
                  <w:rFonts w:cs="Calibri"/>
                  <w:b/>
                  <w:szCs w:val="20"/>
                  <w:lang w:val="en-US"/>
                </w:rPr>
                <w:t>www.e-anglais.com</w:t>
              </w:r>
            </w:hyperlink>
            <w:r>
              <w:rPr>
                <w:rFonts w:cs="Calibri"/>
                <w:b/>
                <w:szCs w:val="20"/>
                <w:lang w:val="en-US"/>
              </w:rPr>
              <w:t xml:space="preserve"> , </w:t>
            </w:r>
            <w:hyperlink r:id="rId5">
              <w:r>
                <w:rPr>
                  <w:rStyle w:val="style17"/>
                  <w:rFonts w:cs="Calibri"/>
                  <w:b/>
                  <w:szCs w:val="20"/>
                  <w:lang w:val="en-US"/>
                </w:rPr>
                <w:t>www.englishpage.com</w:t>
              </w:r>
            </w:hyperlink>
            <w:r>
              <w:rPr>
                <w:rFonts w:cs="Calibri"/>
                <w:b/>
                <w:szCs w:val="20"/>
                <w:lang w:val="en-US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b/>
                <w:szCs w:val="20"/>
                <w:lang w:val="en-US"/>
              </w:rPr>
            </w:r>
          </w:p>
          <w:p>
            <w:pPr>
              <w:pStyle w:val="style0"/>
              <w:spacing w:line="360" w:lineRule="auto"/>
            </w:pPr>
            <w:r>
              <w:rPr>
                <w:b/>
                <w:lang w:val="en-US"/>
              </w:rPr>
            </w:r>
          </w:p>
          <w:p>
            <w:pPr>
              <w:pStyle w:val="style0"/>
              <w:spacing w:after="200" w:before="0" w:line="360" w:lineRule="auto"/>
            </w:pPr>
            <w:r>
              <w:rPr>
                <w:b/>
                <w:lang w:val="en-US"/>
              </w:rPr>
            </w:r>
          </w:p>
        </w:tc>
      </w:tr>
      <w:tr>
        <w:trPr>
          <w:cantSplit w:val="false"/>
        </w:trPr>
        <w:tc>
          <w:tcPr>
            <w:tcW w:type="dxa" w:w="7767"/>
            <w:tcBorders>
              <w:top w:color="000001" w:space="0" w:sz="4" w:val="single"/>
              <w:star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start w:type="dxa" w:w="108"/>
              <w:bottom w:type="dxa" w:w="0"/>
              <w:end w:type="dxa" w:w="108"/>
            </w:tcMar>
          </w:tcPr>
          <w:p>
            <w:pPr>
              <w:pStyle w:val="style0"/>
            </w:pPr>
            <w:r>
              <w:rPr>
                <w:b/>
                <w:lang w:val="en-US"/>
              </w:rPr>
              <w:t>TYPICAL MISTAKES</w:t>
            </w:r>
          </w:p>
          <w:p>
            <w:pPr>
              <w:pStyle w:val="style0"/>
            </w:pPr>
            <w:r>
              <w:rPr>
                <w:b/>
                <w:lang w:val="en-US"/>
              </w:rPr>
            </w:r>
          </w:p>
          <w:p>
            <w:pPr>
              <w:pStyle w:val="style0"/>
              <w:spacing w:after="200" w:before="0"/>
            </w:pPr>
            <w:r>
              <w:rPr>
                <w:b/>
                <w:lang w:val="en-US"/>
              </w:rPr>
            </w:r>
          </w:p>
        </w:tc>
        <w:tc>
          <w:tcPr>
            <w:tcW w:type="dxa" w:w="7780"/>
            <w:tcBorders>
              <w:top w:color="000001" w:space="0" w:sz="4" w:val="single"/>
              <w:start w:color="000001" w:space="0" w:sz="4" w:val="single"/>
              <w:bottom w:color="000001" w:space="0" w:sz="4" w:val="single"/>
              <w:end w:color="000001" w:space="0" w:sz="4" w:val="single"/>
            </w:tcBorders>
            <w:shd w:fill="FFFFFF" w:val="clear"/>
            <w:tcMar>
              <w:top w:type="dxa" w:w="0"/>
              <w:start w:type="dxa" w:w="108"/>
              <w:bottom w:type="dxa" w:w="0"/>
              <w:end w:type="dxa" w:w="108"/>
            </w:tcMar>
          </w:tcPr>
          <w:p>
            <w:pPr>
              <w:pStyle w:val="style0"/>
            </w:pPr>
            <w:r>
              <w:rPr>
                <w:b/>
                <w:lang w:val="en-US"/>
              </w:rPr>
              <w:t>CORRECTIONS</w:t>
            </w:r>
          </w:p>
          <w:p>
            <w:pPr>
              <w:pStyle w:val="style0"/>
              <w:spacing w:after="200" w:before="0"/>
            </w:pPr>
            <w:r>
              <w:rPr>
                <w:lang w:val="en-US"/>
              </w:rPr>
            </w:r>
          </w:p>
        </w:tc>
      </w:tr>
      <w:tr>
        <w:trPr>
          <w:cantSplit w:val="false"/>
        </w:trPr>
        <w:tc>
          <w:tcPr>
            <w:tcW w:type="dxa" w:w="7767"/>
            <w:tcBorders>
              <w:top w:color="000001" w:space="0" w:sz="4" w:val="single"/>
              <w:star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start w:type="dxa" w:w="108"/>
              <w:bottom w:type="dxa" w:w="0"/>
              <w:end w:type="dxa" w:w="108"/>
            </w:tcMar>
          </w:tcPr>
          <w:p>
            <w:pPr>
              <w:pStyle w:val="style0"/>
              <w:spacing w:after="0" w:before="0"/>
            </w:pPr>
            <w:r>
              <w:rPr>
                <w:b/>
                <w:lang w:val="en-US"/>
              </w:rPr>
              <w:t>CHECK THE PRONUNCIATION OF THESE WORDS :</w:t>
            </w:r>
          </w:p>
          <w:p>
            <w:pPr>
              <w:pStyle w:val="style0"/>
              <w:spacing w:after="0" w:before="0"/>
            </w:pPr>
            <w:hyperlink r:id="rId6">
              <w:r>
                <w:rPr>
                  <w:rStyle w:val="style17"/>
                  <w:b/>
                  <w:lang w:val="en-US"/>
                </w:rPr>
                <w:t>www.howjsay.com</w:t>
              </w:r>
            </w:hyperlink>
            <w:r>
              <w:rPr>
                <w:b/>
                <w:lang w:val="en-US"/>
              </w:rPr>
              <w:t xml:space="preserve"> </w:t>
            </w:r>
          </w:p>
          <w:p>
            <w:pPr>
              <w:pStyle w:val="style0"/>
              <w:spacing w:after="0" w:before="0"/>
            </w:pPr>
            <w:r>
              <w:rPr>
                <w:b/>
                <w:lang w:val="en-US"/>
              </w:rPr>
            </w:r>
          </w:p>
          <w:p>
            <w:pPr>
              <w:pStyle w:val="style0"/>
              <w:spacing w:after="0" w:before="0"/>
            </w:pPr>
            <w:r>
              <w:rPr>
                <w:b/>
                <w:lang w:val="en-US"/>
              </w:rPr>
            </w:r>
          </w:p>
          <w:p>
            <w:pPr>
              <w:pStyle w:val="style0"/>
              <w:spacing w:after="0" w:before="0"/>
            </w:pPr>
            <w:r>
              <w:rPr>
                <w:b/>
                <w:lang w:val="en-US"/>
              </w:rPr>
            </w:r>
          </w:p>
          <w:p>
            <w:pPr>
              <w:pStyle w:val="style0"/>
              <w:spacing w:after="0" w:before="0"/>
            </w:pPr>
            <w:r>
              <w:rPr>
                <w:b/>
                <w:lang w:val="en-US"/>
              </w:rPr>
            </w:r>
          </w:p>
          <w:p>
            <w:pPr>
              <w:pStyle w:val="style0"/>
              <w:spacing w:after="0" w:before="0"/>
            </w:pPr>
            <w:r>
              <w:rPr>
                <w:b/>
                <w:lang w:val="en-US"/>
              </w:rPr>
            </w:r>
          </w:p>
        </w:tc>
        <w:tc>
          <w:tcPr>
            <w:tcW w:type="dxa" w:w="7780"/>
            <w:tcBorders>
              <w:top w:color="000001" w:space="0" w:sz="4" w:val="single"/>
              <w:start w:color="000001" w:space="0" w:sz="4" w:val="single"/>
              <w:bottom w:color="000001" w:space="0" w:sz="4" w:val="single"/>
              <w:end w:color="000001" w:space="0" w:sz="4" w:val="single"/>
            </w:tcBorders>
            <w:shd w:fill="FFFFFF" w:val="clear"/>
            <w:tcMar>
              <w:top w:type="dxa" w:w="0"/>
              <w:start w:type="dxa" w:w="108"/>
              <w:bottom w:type="dxa" w:w="0"/>
              <w:end w:type="dxa" w:w="108"/>
            </w:tcMar>
          </w:tcPr>
          <w:p>
            <w:pPr>
              <w:pStyle w:val="style0"/>
            </w:pPr>
            <w:r>
              <w:rPr>
                <w:b/>
                <w:lang w:val="en-US"/>
              </w:rPr>
              <w:t xml:space="preserve">FURTHER PRACTICE </w:t>
            </w:r>
            <w:r>
              <w:rPr>
                <w:b/>
                <w:sz w:val="18"/>
                <w:szCs w:val="18"/>
                <w:lang w:val="en-US"/>
              </w:rPr>
              <w:t>(add any other useful websites you have found for practicing English here)</w:t>
            </w:r>
          </w:p>
          <w:p>
            <w:pPr>
              <w:pStyle w:val="style0"/>
              <w:spacing w:after="0" w:before="0"/>
            </w:pPr>
            <w:r>
              <w:rPr>
                <w:lang w:val="en-US"/>
              </w:rPr>
            </w:r>
          </w:p>
        </w:tc>
      </w:tr>
    </w:tbl>
    <w:p>
      <w:pPr>
        <w:pStyle w:val="style0"/>
        <w:spacing w:after="200" w:before="0"/>
      </w:pPr>
      <w:r>
        <w:rPr/>
      </w:r>
    </w:p>
    <w:sectPr>
      <w:type w:val="nextPage"/>
      <w:pgSz w:h="11906" w:orient="landscape" w:w="16838"/>
      <w:pgMar w:bottom="720" w:footer="0" w:gutter="0" w:header="0" w:left="720" w:right="720" w:top="720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Liberation Serif">
    <w:altName w:val="Times New Roman"/>
    <w:charset w:characterSet="utf-8" w:val="80"/>
    <w:family w:val="roman"/>
    <w:pitch w:val="variable"/>
  </w:font>
  <w:font w:name="Times New Roman">
    <w:charset w:characterSet="utf-8"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start"/>
      <w:pPr>
        <w:tabs>
          <w:tab w:pos="432" w:val="num"/>
        </w:tabs>
        <w:ind w:hanging="432" w:start="432"/>
      </w:pPr>
    </w:lvl>
    <w:lvl w:ilvl="1">
      <w:start w:val="1"/>
      <w:numFmt w:val="none"/>
      <w:suff w:val="nothing"/>
      <w:lvlText w:val=""/>
      <w:lvlJc w:val="start"/>
      <w:pPr>
        <w:tabs>
          <w:tab w:pos="576" w:val="num"/>
        </w:tabs>
        <w:ind w:hanging="576" w:start="576"/>
      </w:pPr>
    </w:lvl>
    <w:lvl w:ilvl="2">
      <w:start w:val="1"/>
      <w:numFmt w:val="none"/>
      <w:suff w:val="nothing"/>
      <w:lvlText w:val=""/>
      <w:lvlJc w:val="start"/>
      <w:pPr>
        <w:tabs>
          <w:tab w:pos="720" w:val="num"/>
        </w:tabs>
        <w:ind w:hanging="720" w:start="720"/>
      </w:pPr>
    </w:lvl>
    <w:lvl w:ilvl="3">
      <w:start w:val="1"/>
      <w:numFmt w:val="none"/>
      <w:suff w:val="nothing"/>
      <w:lvlText w:val=""/>
      <w:lvlJc w:val="start"/>
      <w:pPr>
        <w:tabs>
          <w:tab w:pos="864" w:val="num"/>
        </w:tabs>
        <w:ind w:hanging="864" w:start="864"/>
      </w:pPr>
    </w:lvl>
    <w:lvl w:ilvl="4">
      <w:start w:val="1"/>
      <w:numFmt w:val="none"/>
      <w:suff w:val="nothing"/>
      <w:lvlText w:val=""/>
      <w:lvlJc w:val="start"/>
      <w:pPr>
        <w:tabs>
          <w:tab w:pos="1008" w:val="num"/>
        </w:tabs>
        <w:ind w:hanging="1008" w:start="1008"/>
      </w:pPr>
    </w:lvl>
    <w:lvl w:ilvl="5">
      <w:start w:val="1"/>
      <w:numFmt w:val="none"/>
      <w:suff w:val="nothing"/>
      <w:lvlText w:val=""/>
      <w:lvlJc w:val="start"/>
      <w:pPr>
        <w:tabs>
          <w:tab w:pos="1152" w:val="num"/>
        </w:tabs>
        <w:ind w:hanging="1152" w:start="1152"/>
      </w:pPr>
    </w:lvl>
    <w:lvl w:ilvl="6">
      <w:start w:val="1"/>
      <w:numFmt w:val="none"/>
      <w:suff w:val="nothing"/>
      <w:lvlText w:val=""/>
      <w:lvlJc w:val="start"/>
      <w:pPr>
        <w:tabs>
          <w:tab w:pos="1296" w:val="num"/>
        </w:tabs>
        <w:ind w:hanging="1296" w:start="1296"/>
      </w:pPr>
    </w:lvl>
    <w:lvl w:ilvl="7">
      <w:start w:val="1"/>
      <w:numFmt w:val="none"/>
      <w:suff w:val="nothing"/>
      <w:lvlText w:val=""/>
      <w:lvlJc w:val="start"/>
      <w:pPr>
        <w:tabs>
          <w:tab w:pos="1440" w:val="num"/>
        </w:tabs>
        <w:ind w:hanging="1440" w:start="1440"/>
      </w:pPr>
    </w:lvl>
    <w:lvl w:ilvl="8">
      <w:start w:val="1"/>
      <w:numFmt w:val="none"/>
      <w:suff w:val="nothing"/>
      <w:lvlText w:val=""/>
      <w:lvlJc w:val="start"/>
      <w:pPr>
        <w:tabs>
          <w:tab w:pos="1584" w:val="num"/>
        </w:tabs>
        <w:ind w:hanging="1584" w:star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Times New Roman" w:eastAsia="Calibri" w:hAnsi="Calibri"/>
      <w:color w:val="auto"/>
      <w:sz w:val="22"/>
      <w:szCs w:val="22"/>
      <w:lang w:bidi="ar-SA" w:eastAsia="zh-CN" w:val="fr-FR"/>
    </w:rPr>
  </w:style>
  <w:style w:styleId="style1" w:type="paragraph">
    <w:name w:val="Heading 1"/>
    <w:basedOn w:val="style19"/>
    <w:next w:val="style20"/>
    <w:pPr/>
    <w:rPr>
      <w:b/>
      <w:bCs/>
      <w:sz w:val="36"/>
      <w:szCs w:val="36"/>
    </w:rPr>
  </w:style>
  <w:style w:styleId="style2" w:type="paragraph">
    <w:name w:val="Heading 2"/>
    <w:basedOn w:val="style19"/>
    <w:next w:val="style20"/>
    <w:pPr>
      <w:numPr>
        <w:ilvl w:val="1"/>
        <w:numId w:val="1"/>
      </w:numPr>
      <w:spacing w:after="120" w:before="200"/>
      <w:outlineLvl w:val="1"/>
    </w:pPr>
    <w:rPr>
      <w:b/>
      <w:bCs/>
      <w:sz w:val="32"/>
      <w:szCs w:val="32"/>
    </w:rPr>
  </w:style>
  <w:style w:styleId="style3" w:type="paragraph">
    <w:name w:val="Heading 3"/>
    <w:basedOn w:val="style19"/>
    <w:next w:val="style20"/>
    <w:pPr>
      <w:numPr>
        <w:ilvl w:val="2"/>
        <w:numId w:val="1"/>
      </w:numPr>
      <w:spacing w:after="120" w:before="140"/>
      <w:outlineLvl w:val="2"/>
    </w:pPr>
    <w:rPr>
      <w:b/>
      <w:bCs/>
    </w:rPr>
  </w:style>
  <w:style w:styleId="style15" w:type="character">
    <w:name w:val="Default Paragraph Font"/>
    <w:next w:val="style15"/>
    <w:rPr/>
  </w:style>
  <w:style w:styleId="style16" w:type="character">
    <w:name w:val="Police par défaut1"/>
    <w:next w:val="style16"/>
    <w:rPr/>
  </w:style>
  <w:style w:styleId="style17" w:type="character">
    <w:name w:val="Internet Link"/>
    <w:next w:val="style17"/>
    <w:rPr>
      <w:color w:val="0000FF"/>
      <w:u w:val="single"/>
      <w:lang w:bidi="en-US" w:eastAsia="en-US" w:val="en-US"/>
    </w:rPr>
  </w:style>
  <w:style w:styleId="style18" w:type="character">
    <w:name w:val="FollowedHyperlink"/>
    <w:next w:val="style18"/>
    <w:rPr>
      <w:color w:val="800080"/>
      <w:u w:val="single"/>
    </w:rPr>
  </w:style>
  <w:style w:styleId="style19" w:type="paragraph">
    <w:name w:val="Heading"/>
    <w:basedOn w:val="style0"/>
    <w:next w:val="style20"/>
    <w:pPr>
      <w:keepNext/>
      <w:spacing w:after="120" w:before="240"/>
    </w:pPr>
    <w:rPr>
      <w:rFonts w:ascii="Liberation Sans" w:cs="Lohit Devanagari" w:eastAsia="Source Han Sans CN Regular" w:hAnsi="Liberation Sans"/>
      <w:sz w:val="28"/>
      <w:szCs w:val="28"/>
    </w:rPr>
  </w:style>
  <w:style w:styleId="style20" w:type="paragraph">
    <w:name w:val="Text body"/>
    <w:basedOn w:val="style0"/>
    <w:next w:val="style20"/>
    <w:pPr>
      <w:spacing w:after="140" w:before="0" w:line="288" w:lineRule="auto"/>
    </w:pPr>
    <w:rPr/>
  </w:style>
  <w:style w:styleId="style21" w:type="paragraph">
    <w:name w:val="List"/>
    <w:basedOn w:val="style20"/>
    <w:next w:val="style21"/>
    <w:pPr/>
    <w:rPr>
      <w:rFonts w:cs="Lohit Devanagari"/>
    </w:rPr>
  </w:style>
  <w:style w:styleId="style22" w:type="paragraph">
    <w:name w:val="Caption"/>
    <w:basedOn w:val="style0"/>
    <w:next w:val="style22"/>
    <w:pPr>
      <w:suppressLineNumbers/>
      <w:spacing w:after="120" w:before="120"/>
    </w:pPr>
    <w:rPr>
      <w:rFonts w:cs="FreeSans"/>
      <w:i/>
      <w:iCs/>
      <w:sz w:val="24"/>
      <w:szCs w:val="24"/>
    </w:rPr>
  </w:style>
  <w:style w:styleId="style23" w:type="paragraph">
    <w:name w:val="Index"/>
    <w:basedOn w:val="style0"/>
    <w:next w:val="style23"/>
    <w:pPr>
      <w:suppressLineNumbers/>
    </w:pPr>
    <w:rPr>
      <w:rFonts w:cs="Lohit Devanagari"/>
    </w:rPr>
  </w:style>
  <w:style w:styleId="style24" w:type="paragraph">
    <w:name w:val="caption"/>
    <w:basedOn w:val="style0"/>
    <w:next w:val="style24"/>
    <w:pPr>
      <w:suppressLineNumbers/>
      <w:spacing w:after="120" w:before="120"/>
    </w:pPr>
    <w:rPr>
      <w:rFonts w:cs="Lohit Devanagari"/>
      <w:i/>
      <w:iCs/>
      <w:sz w:val="24"/>
      <w:szCs w:val="24"/>
    </w:rPr>
  </w:style>
  <w:style w:styleId="style25" w:type="paragraph">
    <w:name w:val="Table Contents"/>
    <w:basedOn w:val="style0"/>
    <w:next w:val="style25"/>
    <w:pPr>
      <w:suppressLineNumbers/>
    </w:pPr>
    <w:rPr/>
  </w:style>
  <w:style w:styleId="style26" w:type="paragraph">
    <w:name w:val="Table Heading"/>
    <w:basedOn w:val="style25"/>
    <w:next w:val="style26"/>
    <w:pPr>
      <w:suppressLineNumbers/>
      <w:jc w:val="center"/>
    </w:pPr>
    <w:rPr>
      <w:b/>
      <w:bCs/>
    </w:rPr>
  </w:style>
  <w:style w:styleId="style27" w:type="paragraph">
    <w:name w:val="Quotations"/>
    <w:basedOn w:val="style0"/>
    <w:next w:val="style27"/>
    <w:pPr>
      <w:spacing w:after="283" w:before="0"/>
      <w:ind w:end="567" w:hanging="0" w:start="567"/>
    </w:pPr>
    <w:rPr/>
  </w:style>
  <w:style w:styleId="style28" w:type="paragraph">
    <w:name w:val="Title"/>
    <w:basedOn w:val="style19"/>
    <w:next w:val="style29"/>
    <w:pPr>
      <w:jc w:val="center"/>
    </w:pPr>
    <w:rPr>
      <w:b/>
      <w:bCs/>
      <w:sz w:val="56"/>
      <w:szCs w:val="56"/>
    </w:rPr>
  </w:style>
  <w:style w:styleId="style29" w:type="paragraph">
    <w:name w:val="Subtitle"/>
    <w:basedOn w:val="style19"/>
    <w:next w:val="style20"/>
    <w:pPr>
      <w:spacing w:after="120" w:before="60"/>
      <w:jc w:val="center"/>
    </w:pPr>
    <w:rPr>
      <w:i/>
      <w:iCs/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wordreference.com/" TargetMode="External"/><Relationship Id="rId3" Type="http://schemas.openxmlformats.org/officeDocument/2006/relationships/hyperlink" Target="http://www.macmillandictionary.com/" TargetMode="External"/><Relationship Id="rId4" Type="http://schemas.openxmlformats.org/officeDocument/2006/relationships/hyperlink" Target="http://www.e-anglais.com/" TargetMode="External"/><Relationship Id="rId5" Type="http://schemas.openxmlformats.org/officeDocument/2006/relationships/hyperlink" Target="http://www.englishpage.com/" TargetMode="External"/><Relationship Id="rId6" Type="http://schemas.openxmlformats.org/officeDocument/2006/relationships/hyperlink" Target="http://www.howjsay.com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Microsoft Word 12.0.0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2016-09-19T12:07:00.00Z</dcterms:created>
  <dc:creator>Utilisateur de la version d'évaluation de Office 2004</dc:creator>
  <cp:lastModifiedBy>Utilisateur de la version d'évaluation de Office 2004</cp:lastModifiedBy>
  <cp:lastPrinted>1601-01-01T00:00:00.00Z</cp:lastPrinted>
  <dcterms:modified xsi:type="dcterms:W3CDTF">2016-09-19T12:09:00.00Z</dcterms:modified>
  <cp:revision>1</cp:revision>
</cp:coreProperties>
</file>