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AF" w:rsidRPr="00283B6E" w:rsidRDefault="008C1AAF" w:rsidP="00283B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</w:pPr>
      <w:r w:rsidRPr="00283B6E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The Help</w:t>
      </w:r>
    </w:p>
    <w:p w:rsidR="008C1AAF" w:rsidRPr="00283B6E" w:rsidRDefault="008C1AAF" w:rsidP="008C1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</w:pPr>
      <w:r w:rsidRPr="00283B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r-FR"/>
        </w:rPr>
        <w:t>Before you watch</w:t>
      </w:r>
    </w:p>
    <w:p w:rsidR="00283B6E" w:rsidRDefault="008C1AAF" w:rsidP="008C1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Times New Roman" w:eastAsia="Times New Roman" w:hAnsi="Times New Roman" w:cs="Times New Roman"/>
          <w:lang w:val="en-US" w:eastAsia="fr-FR"/>
        </w:rPr>
        <w:t xml:space="preserve">As the story of </w:t>
      </w:r>
      <w:r w:rsidRPr="00283B6E">
        <w:rPr>
          <w:rFonts w:ascii="Times New Roman" w:eastAsia="Times New Roman" w:hAnsi="Times New Roman" w:cs="Times New Roman"/>
          <w:i/>
          <w:lang w:val="en-US" w:eastAsia="fr-FR"/>
        </w:rPr>
        <w:t>The Help</w:t>
      </w:r>
      <w:r>
        <w:rPr>
          <w:rFonts w:ascii="Times New Roman" w:eastAsia="Times New Roman" w:hAnsi="Times New Roman" w:cs="Times New Roman"/>
          <w:lang w:val="en-US" w:eastAsia="fr-FR"/>
        </w:rPr>
        <w:t xml:space="preserve"> takes place in Jackson, Mississippi, Southern American English is spoken throughout. </w:t>
      </w:r>
      <w:r w:rsidR="00271340">
        <w:rPr>
          <w:rFonts w:ascii="Times New Roman" w:eastAsia="Times New Roman" w:hAnsi="Times New Roman" w:cs="Times New Roman"/>
          <w:lang w:val="en-US" w:eastAsia="fr-FR"/>
        </w:rPr>
        <w:t xml:space="preserve">Both the pronunciation and the grammar are considerably different from “standard” American English. </w:t>
      </w:r>
      <w:r w:rsidR="00283B6E">
        <w:rPr>
          <w:rFonts w:ascii="Times New Roman" w:eastAsia="Times New Roman" w:hAnsi="Times New Roman" w:cs="Times New Roman"/>
          <w:lang w:val="en-US" w:eastAsia="fr-FR"/>
        </w:rPr>
        <w:t>Don’t be surprised if you notice the following grammatical features in the dialogues: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done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as an </w:t>
      </w:r>
      <w:hyperlink r:id="rId5" w:tooltip="Auxiliary verb" w:history="1"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auxiliary verb</w:t>
        </w:r>
      </w:hyperlink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between the subject and verb in sentences conveying the </w:t>
      </w:r>
      <w:hyperlink r:id="rId6" w:tooltip="Past tense" w:history="1"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past tense</w:t>
        </w:r>
      </w:hyperlink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>I done told you before.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done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(instead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did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) as the past simple form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do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and similar uses of the </w:t>
      </w:r>
      <w:hyperlink r:id="rId7" w:tooltip="Past participle" w:history="1"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past participle</w:t>
        </w:r>
      </w:hyperlink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 place of the </w:t>
      </w:r>
      <w:hyperlink r:id="rId8" w:tooltip="Past simple" w:history="1"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past simple</w:t>
        </w:r>
      </w:hyperlink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such as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seen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replacing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saw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as past simple form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see.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I </w:t>
      </w:r>
      <w:proofErr w:type="gram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only done</w:t>
      </w:r>
      <w:proofErr w:type="gram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what you done told me.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fr-FR" w:eastAsia="fr-FR"/>
        </w:rPr>
      </w:pPr>
      <w:r w:rsidRPr="008C1AAF">
        <w:rPr>
          <w:rFonts w:ascii="Times New Roman" w:eastAsia="Times New Roman" w:hAnsi="Times New Roman" w:cs="Times New Roman"/>
          <w:b/>
          <w:lang w:val="fr-FR" w:eastAsia="fr-FR"/>
        </w:rPr>
        <w:t xml:space="preserve">I </w:t>
      </w:r>
      <w:proofErr w:type="spellStart"/>
      <w:r w:rsidRPr="008C1AAF">
        <w:rPr>
          <w:rFonts w:ascii="Times New Roman" w:eastAsia="Times New Roman" w:hAnsi="Times New Roman" w:cs="Times New Roman"/>
          <w:b/>
          <w:lang w:val="fr-FR" w:eastAsia="fr-FR"/>
        </w:rPr>
        <w:t>seen</w:t>
      </w:r>
      <w:proofErr w:type="spellEnd"/>
      <w:r w:rsidRPr="008C1AAF">
        <w:rPr>
          <w:rFonts w:ascii="Times New Roman" w:eastAsia="Times New Roman" w:hAnsi="Times New Roman" w:cs="Times New Roman"/>
          <w:b/>
          <w:lang w:val="fr-FR" w:eastAsia="fr-FR"/>
        </w:rPr>
        <w:t xml:space="preserve"> </w:t>
      </w:r>
      <w:proofErr w:type="spellStart"/>
      <w:r w:rsidRPr="008C1AAF">
        <w:rPr>
          <w:rFonts w:ascii="Times New Roman" w:eastAsia="Times New Roman" w:hAnsi="Times New Roman" w:cs="Times New Roman"/>
          <w:b/>
          <w:lang w:val="fr-FR" w:eastAsia="fr-FR"/>
        </w:rPr>
        <w:t>her</w:t>
      </w:r>
      <w:proofErr w:type="spellEnd"/>
      <w:r w:rsidRPr="008C1AAF">
        <w:rPr>
          <w:rFonts w:ascii="Times New Roman" w:eastAsia="Times New Roman" w:hAnsi="Times New Roman" w:cs="Times New Roman"/>
          <w:b/>
          <w:lang w:val="fr-FR" w:eastAsia="fr-FR"/>
        </w:rPr>
        <w:t xml:space="preserve"> first.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other non-standard </w:t>
      </w:r>
      <w:hyperlink r:id="rId9" w:tooltip="Preterite" w:history="1">
        <w:proofErr w:type="spellStart"/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preterites</w:t>
        </w:r>
        <w:proofErr w:type="spellEnd"/>
      </w:hyperlink>
      <w:r w:rsidR="00283B6E">
        <w:rPr>
          <w:rFonts w:ascii="Times New Roman" w:eastAsia="Times New Roman" w:hAnsi="Times New Roman" w:cs="Times New Roman"/>
          <w:lang w:val="en-US" w:eastAsia="fr-FR"/>
        </w:rPr>
        <w:t>, s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uch as 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drownded</w:t>
      </w:r>
      <w:proofErr w:type="spell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as the past tense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drown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knowed</w:t>
      </w:r>
      <w:proofErr w:type="spell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as past tense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know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choosed</w:t>
      </w:r>
      <w:proofErr w:type="spell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as the past tense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choose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degradated</w:t>
      </w:r>
      <w:proofErr w:type="spell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as the past tense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degrade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I </w:t>
      </w: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knowed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you for a fool soon as I seen you.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was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 place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were,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or other words regularizing the past tense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be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to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was</w:t>
      </w:r>
      <w:r w:rsidR="00283B6E">
        <w:rPr>
          <w:rFonts w:ascii="Times New Roman" w:eastAsia="Times New Roman" w:hAnsi="Times New Roman" w:cs="Times New Roman"/>
          <w:lang w:val="en-US" w:eastAsia="fr-FR"/>
        </w:rPr>
        <w:t>.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You </w:t>
      </w:r>
      <w:proofErr w:type="gram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was</w:t>
      </w:r>
      <w:proofErr w:type="gram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</w:t>
      </w: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sittin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>' on that chair.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been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instead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have been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 </w:t>
      </w:r>
      <w:hyperlink r:id="rId10" w:tooltip="Perfect (grammar)" w:history="1"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perfect</w:t>
        </w:r>
      </w:hyperlink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constructions.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proofErr w:type="gram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I been</w:t>
      </w:r>
      <w:proofErr w:type="gram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</w:t>
      </w: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livin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>' here darn near my whole life.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</w:t>
      </w:r>
      <w:hyperlink r:id="rId11" w:tooltip="Double modal" w:history="1">
        <w:r w:rsidRPr="008C1AAF">
          <w:rPr>
            <w:rFonts w:ascii="Times New Roman" w:eastAsia="Times New Roman" w:hAnsi="Times New Roman" w:cs="Times New Roman"/>
            <w:color w:val="0000FF"/>
            <w:u w:val="single"/>
            <w:lang w:val="en-US" w:eastAsia="fr-FR"/>
          </w:rPr>
          <w:t>double modals</w:t>
        </w:r>
      </w:hyperlink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(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might could, might should, might would, used to could,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etc.--also called "modal stacking") and sometimes even triple modals that involve 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oughta</w:t>
      </w:r>
      <w:proofErr w:type="spell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(like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might should 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oughta</w:t>
      </w:r>
      <w:proofErr w:type="spell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)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I might </w:t>
      </w:r>
      <w:proofErr w:type="gram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could</w:t>
      </w:r>
      <w:proofErr w:type="gram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climb to the top.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>I used to could do that.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Use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(a-</w:t>
      </w:r>
      <w:proofErr w:type="gram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)</w:t>
      </w:r>
      <w:proofErr w:type="spell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fixin</w:t>
      </w:r>
      <w:proofErr w:type="spellEnd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'</w:t>
      </w:r>
      <w:proofErr w:type="gramEnd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to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or just "fixing to" in more modern Southern, to indicate immediate future action in place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intending to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preparing to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, or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about to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He's </w:t>
      </w: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fixin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>' to eat.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>They're fixing to go for a hike.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Preservation of older English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me,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him,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etc. as reflexive datives.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I'm </w:t>
      </w: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fixin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>' to paint me a picture.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He's </w:t>
      </w: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gonna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catch him a big one.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Saying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this here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 place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this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or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this </w:t>
      </w:r>
      <w:proofErr w:type="gram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one</w:t>
      </w:r>
      <w:r w:rsidRPr="008C1AAF">
        <w:rPr>
          <w:rFonts w:ascii="Times New Roman" w:eastAsia="Times New Roman" w:hAnsi="Times New Roman" w:cs="Times New Roman"/>
          <w:lang w:val="en-US" w:eastAsia="fr-FR"/>
        </w:rPr>
        <w:t>,</w:t>
      </w:r>
      <w:proofErr w:type="gramEnd"/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and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that there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 place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that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or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that one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>This here's mine and that there is yours.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Existential </w:t>
      </w:r>
      <w:proofErr w:type="gramStart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It</w:t>
      </w:r>
      <w:proofErr w:type="gramEnd"/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,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a feature dating from Middle English which can be explained as substituting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it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for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there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when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there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refers to no physical location, but only to the existence of something.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r w:rsidRPr="008C1AAF">
        <w:rPr>
          <w:rFonts w:ascii="Times New Roman" w:eastAsia="Times New Roman" w:hAnsi="Times New Roman" w:cs="Times New Roman"/>
          <w:b/>
          <w:lang w:val="en-US" w:eastAsia="fr-FR"/>
        </w:rPr>
        <w:t>It's one lady that lives in town.</w:t>
      </w:r>
    </w:p>
    <w:p w:rsidR="008C1AAF" w:rsidRPr="008C1AAF" w:rsidRDefault="008C1AAF" w:rsidP="00283B6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lastRenderedPageBreak/>
        <w:t xml:space="preserve">Use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ever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 in place of </w:t>
      </w:r>
      <w:r w:rsidRPr="008C1AAF">
        <w:rPr>
          <w:rFonts w:ascii="Times New Roman" w:eastAsia="Times New Roman" w:hAnsi="Times New Roman" w:cs="Times New Roman"/>
          <w:i/>
          <w:iCs/>
          <w:lang w:val="en-US" w:eastAsia="fr-FR"/>
        </w:rPr>
        <w:t>every</w:t>
      </w:r>
      <w:r w:rsidRPr="008C1AAF">
        <w:rPr>
          <w:rFonts w:ascii="Times New Roman" w:eastAsia="Times New Roman" w:hAnsi="Times New Roman" w:cs="Times New Roman"/>
          <w:lang w:val="en-US" w:eastAsia="fr-FR"/>
        </w:rPr>
        <w:t xml:space="preserve">. </w:t>
      </w:r>
    </w:p>
    <w:p w:rsidR="008C1AAF" w:rsidRPr="008C1AAF" w:rsidRDefault="008C1AAF" w:rsidP="008C1AA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fr-FR"/>
        </w:rPr>
      </w:pPr>
      <w:proofErr w:type="spellStart"/>
      <w:r w:rsidRPr="008C1AAF">
        <w:rPr>
          <w:rFonts w:ascii="Times New Roman" w:eastAsia="Times New Roman" w:hAnsi="Times New Roman" w:cs="Times New Roman"/>
          <w:b/>
          <w:lang w:val="en-US" w:eastAsia="fr-FR"/>
        </w:rPr>
        <w:t>Ever'where's</w:t>
      </w:r>
      <w:proofErr w:type="spellEnd"/>
      <w:r w:rsidRPr="008C1AAF">
        <w:rPr>
          <w:rFonts w:ascii="Times New Roman" w:eastAsia="Times New Roman" w:hAnsi="Times New Roman" w:cs="Times New Roman"/>
          <w:b/>
          <w:lang w:val="en-US" w:eastAsia="fr-FR"/>
        </w:rPr>
        <w:t xml:space="preserve"> the same these days.</w:t>
      </w:r>
    </w:p>
    <w:p w:rsidR="008C1AAF" w:rsidRPr="008C1AAF" w:rsidRDefault="008C1AAF" w:rsidP="008C1AA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en-US" w:eastAsia="fr-FR"/>
        </w:rPr>
      </w:pPr>
      <w:r w:rsidRPr="008C1AAF">
        <w:rPr>
          <w:rFonts w:ascii="Times New Roman" w:eastAsia="Times New Roman" w:hAnsi="Times New Roman" w:cs="Times New Roman"/>
          <w:lang w:val="en-US" w:eastAsia="fr-FR"/>
        </w:rPr>
        <w:t>Use of "over yonder" in place of "over there" or "in or at that indicated place", especially to refer to a particularly different spot, such as in "the house over yonder". Additionally, "yonder" tends to refer to a third, larger degree of distance beyond both "here" and "there", indicating that something is a longer way away</w:t>
      </w:r>
      <w:r w:rsidR="00283B6E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AD358B" w:rsidRPr="008C1AAF" w:rsidRDefault="00283B6E">
      <w:r>
        <w:t>Source: Wikipedia</w:t>
      </w:r>
    </w:p>
    <w:sectPr w:rsidR="00AD358B" w:rsidRPr="008C1AAF" w:rsidSect="00283B6E">
      <w:pgSz w:w="11906" w:h="16838"/>
      <w:pgMar w:top="851" w:right="72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7F3"/>
    <w:multiLevelType w:val="multilevel"/>
    <w:tmpl w:val="5DD4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1AAF"/>
    <w:rsid w:val="00271340"/>
    <w:rsid w:val="00283B6E"/>
    <w:rsid w:val="008C1AAF"/>
    <w:rsid w:val="00995059"/>
    <w:rsid w:val="00AF0177"/>
    <w:rsid w:val="00B6449C"/>
    <w:rsid w:val="00B73E1D"/>
    <w:rsid w:val="00C16068"/>
    <w:rsid w:val="00C63D53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8C1A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ast_simp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ast_particip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ast_tense" TargetMode="External"/><Relationship Id="rId11" Type="http://schemas.openxmlformats.org/officeDocument/2006/relationships/hyperlink" Target="https://en.wikipedia.org/wiki/Double_modal" TargetMode="External"/><Relationship Id="rId5" Type="http://schemas.openxmlformats.org/officeDocument/2006/relationships/hyperlink" Target="https://en.wikipedia.org/wiki/Auxiliary_verb" TargetMode="External"/><Relationship Id="rId10" Type="http://schemas.openxmlformats.org/officeDocument/2006/relationships/hyperlink" Target="https://en.wikipedia.org/wiki/Perfect_%28grammar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reteri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1</cp:revision>
  <dcterms:created xsi:type="dcterms:W3CDTF">2016-10-18T12:51:00Z</dcterms:created>
  <dcterms:modified xsi:type="dcterms:W3CDTF">2016-10-18T13:22:00Z</dcterms:modified>
</cp:coreProperties>
</file>