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72" w:rsidRDefault="00F81203">
      <w:hyperlink r:id="rId4" w:tgtFrame="_blank" w:history="1">
        <w:r>
          <w:rPr>
            <w:rStyle w:val="Lienhypertexte"/>
            <w:rFonts w:ascii="Arial" w:hAnsi="Arial" w:cs="Arial"/>
            <w:color w:val="1155CC"/>
            <w:sz w:val="20"/>
            <w:szCs w:val="20"/>
          </w:rPr>
          <w:t>https://www.salon.com/2018/04/04/the-coca-cola-invasion-is-causing-mexicos-slow-death-by-junk-food_partner/</w:t>
        </w:r>
      </w:hyperlink>
      <w:bookmarkStart w:id="0" w:name="_GoBack"/>
      <w:bookmarkEnd w:id="0"/>
    </w:p>
    <w:sectPr w:rsidR="0028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03"/>
    <w:rsid w:val="00280472"/>
    <w:rsid w:val="00F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3752-5F9C-4366-B530-529ED9AB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81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lon.com/2018/04/04/the-coca-cola-invasion-is-causing-mexicos-slow-death-by-junk-food_partn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1</cp:revision>
  <dcterms:created xsi:type="dcterms:W3CDTF">2019-01-31T10:12:00Z</dcterms:created>
  <dcterms:modified xsi:type="dcterms:W3CDTF">2019-01-31T10:13:00Z</dcterms:modified>
</cp:coreProperties>
</file>